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6D31838E" w:rsidR="00734D8C" w:rsidRPr="00DB659A" w:rsidRDefault="00734D8C" w:rsidP="00D003B0">
      <w:pPr>
        <w:tabs>
          <w:tab w:val="center" w:pos="4536"/>
          <w:tab w:val="right" w:pos="9639"/>
        </w:tabs>
        <w:ind w:right="2"/>
        <w:rPr>
          <w:b/>
          <w:bCs/>
          <w:sz w:val="24"/>
        </w:rPr>
      </w:pPr>
      <w:bookmarkStart w:id="0" w:name="OLE_LINK9"/>
      <w:bookmarkStart w:id="1" w:name="OLE_LINK10"/>
      <w:r w:rsidRPr="00DB659A">
        <w:rPr>
          <w:b/>
          <w:bCs/>
          <w:sz w:val="24"/>
        </w:rPr>
        <w:t>3GPP TSG RAN WG1 #</w:t>
      </w:r>
      <w:r w:rsidR="00050708" w:rsidRPr="00DB659A">
        <w:rPr>
          <w:b/>
          <w:bCs/>
          <w:sz w:val="24"/>
        </w:rPr>
        <w:t>1</w:t>
      </w:r>
      <w:r w:rsidR="002F4D46" w:rsidRPr="00DB659A">
        <w:rPr>
          <w:b/>
          <w:bCs/>
          <w:sz w:val="24"/>
          <w:lang w:eastAsia="zh-CN"/>
        </w:rPr>
        <w:t>2</w:t>
      </w:r>
      <w:r w:rsidR="007275AE">
        <w:rPr>
          <w:b/>
          <w:bCs/>
          <w:sz w:val="24"/>
          <w:lang w:eastAsia="zh-CN"/>
        </w:rPr>
        <w:t>3</w:t>
      </w:r>
      <w:r w:rsidRPr="00DB659A">
        <w:rPr>
          <w:b/>
          <w:bCs/>
          <w:sz w:val="24"/>
        </w:rPr>
        <w:tab/>
      </w:r>
      <w:r w:rsidRPr="00DB659A">
        <w:rPr>
          <w:b/>
          <w:bCs/>
          <w:sz w:val="24"/>
        </w:rPr>
        <w:tab/>
      </w:r>
      <w:r w:rsidR="001C5D02" w:rsidRPr="00DB659A">
        <w:rPr>
          <w:b/>
          <w:bCs/>
          <w:sz w:val="24"/>
        </w:rPr>
        <w:t>R1-</w:t>
      </w:r>
      <w:r w:rsidR="0032634F" w:rsidRPr="00DB659A">
        <w:rPr>
          <w:b/>
          <w:bCs/>
          <w:sz w:val="24"/>
        </w:rPr>
        <w:t>250</w:t>
      </w:r>
      <w:r w:rsidR="007275AE">
        <w:rPr>
          <w:b/>
          <w:bCs/>
          <w:sz w:val="24"/>
          <w:lang w:eastAsia="zh-CN"/>
        </w:rPr>
        <w:t>83</w:t>
      </w:r>
      <w:r w:rsidR="0052290B">
        <w:rPr>
          <w:b/>
          <w:bCs/>
          <w:sz w:val="24"/>
          <w:lang w:eastAsia="zh-CN"/>
        </w:rPr>
        <w:t>87</w:t>
      </w:r>
    </w:p>
    <w:bookmarkEnd w:id="0"/>
    <w:bookmarkEnd w:id="1"/>
    <w:p w14:paraId="281A74FD" w14:textId="628D0325" w:rsidR="000B0488" w:rsidRPr="007275AE" w:rsidRDefault="007275AE" w:rsidP="00F926A6">
      <w:pPr>
        <w:tabs>
          <w:tab w:val="center" w:pos="4536"/>
          <w:tab w:val="right" w:pos="8280"/>
          <w:tab w:val="right" w:pos="9639"/>
        </w:tabs>
        <w:ind w:right="2"/>
        <w:rPr>
          <w:b/>
          <w:bCs/>
          <w:sz w:val="24"/>
          <w:szCs w:val="24"/>
          <w:lang w:eastAsia="zh-CN"/>
        </w:rPr>
      </w:pPr>
      <w:r w:rsidRPr="007275AE">
        <w:rPr>
          <w:b/>
          <w:bCs/>
          <w:sz w:val="24"/>
          <w:szCs w:val="24"/>
        </w:rPr>
        <w:t>Dal</w:t>
      </w:r>
      <w:r w:rsidRPr="007275AE">
        <w:rPr>
          <w:rFonts w:eastAsia="等线"/>
          <w:b/>
          <w:bCs/>
          <w:sz w:val="24"/>
          <w:szCs w:val="24"/>
          <w:lang w:eastAsia="zh-CN"/>
        </w:rPr>
        <w:t>l</w:t>
      </w:r>
      <w:r w:rsidRPr="007275AE">
        <w:rPr>
          <w:b/>
          <w:bCs/>
          <w:sz w:val="24"/>
          <w:szCs w:val="24"/>
        </w:rPr>
        <w:t>as, USA, No</w:t>
      </w:r>
      <w:r w:rsidRPr="007275AE">
        <w:rPr>
          <w:rFonts w:eastAsia="等线"/>
          <w:b/>
          <w:bCs/>
          <w:sz w:val="24"/>
          <w:szCs w:val="24"/>
          <w:lang w:eastAsia="zh-CN"/>
        </w:rPr>
        <w:t>v</w:t>
      </w:r>
      <w:r w:rsidR="00D003B0">
        <w:rPr>
          <w:rFonts w:eastAsia="等线" w:hint="eastAsia"/>
          <w:b/>
          <w:bCs/>
          <w:sz w:val="24"/>
          <w:szCs w:val="24"/>
          <w:lang w:eastAsia="zh-CN"/>
        </w:rPr>
        <w:t>ember</w:t>
      </w:r>
      <w:r w:rsidRPr="007275AE">
        <w:rPr>
          <w:rFonts w:eastAsia="等线"/>
          <w:b/>
          <w:bCs/>
          <w:sz w:val="24"/>
          <w:szCs w:val="24"/>
          <w:lang w:eastAsia="zh-CN"/>
        </w:rPr>
        <w:t xml:space="preserve"> </w:t>
      </w:r>
      <w:r w:rsidRPr="007275AE">
        <w:rPr>
          <w:b/>
          <w:bCs/>
          <w:sz w:val="24"/>
          <w:szCs w:val="24"/>
        </w:rPr>
        <w:t>1</w:t>
      </w:r>
      <w:r w:rsidRPr="007275AE">
        <w:rPr>
          <w:rFonts w:eastAsia="等线"/>
          <w:b/>
          <w:bCs/>
          <w:sz w:val="24"/>
          <w:szCs w:val="24"/>
          <w:lang w:eastAsia="zh-CN"/>
        </w:rPr>
        <w:t>7</w:t>
      </w:r>
      <w:r w:rsidR="00D003B0" w:rsidRPr="009D6C2A">
        <w:rPr>
          <w:b/>
          <w:bCs/>
          <w:sz w:val="24"/>
          <w:szCs w:val="24"/>
          <w:vertAlign w:val="superscript"/>
          <w:lang w:eastAsia="zh-CN"/>
        </w:rPr>
        <w:t>th</w:t>
      </w:r>
      <w:r w:rsidRPr="007275AE">
        <w:rPr>
          <w:b/>
          <w:bCs/>
          <w:sz w:val="24"/>
          <w:szCs w:val="24"/>
        </w:rPr>
        <w:t xml:space="preserve"> – </w:t>
      </w:r>
      <w:r w:rsidRPr="007275AE">
        <w:rPr>
          <w:rFonts w:eastAsia="等线"/>
          <w:b/>
          <w:bCs/>
          <w:sz w:val="24"/>
          <w:szCs w:val="24"/>
          <w:lang w:eastAsia="zh-CN"/>
        </w:rPr>
        <w:t>21</w:t>
      </w:r>
      <w:r w:rsidR="00D003B0" w:rsidRPr="009D6C2A">
        <w:rPr>
          <w:b/>
          <w:bCs/>
          <w:sz w:val="24"/>
          <w:szCs w:val="24"/>
          <w:vertAlign w:val="superscript"/>
          <w:lang w:eastAsia="zh-CN"/>
        </w:rPr>
        <w:t>st</w:t>
      </w:r>
      <w:r w:rsidRPr="007275AE">
        <w:rPr>
          <w:b/>
          <w:bCs/>
          <w:sz w:val="24"/>
          <w:szCs w:val="24"/>
        </w:rPr>
        <w:t>, 2025</w:t>
      </w:r>
    </w:p>
    <w:p w14:paraId="36FDECC0" w14:textId="77777777" w:rsidR="00734D8C" w:rsidRPr="00DB659A" w:rsidRDefault="00734D8C" w:rsidP="00734D8C">
      <w:pPr>
        <w:pBdr>
          <w:top w:val="single" w:sz="4" w:space="1" w:color="auto"/>
        </w:pBdr>
        <w:spacing w:after="0"/>
        <w:jc w:val="left"/>
        <w:rPr>
          <w:b/>
          <w:kern w:val="2"/>
          <w:lang w:eastAsia="zh-CN"/>
        </w:rPr>
      </w:pPr>
    </w:p>
    <w:p w14:paraId="3614B72D" w14:textId="77777777" w:rsidR="0052290B" w:rsidRPr="002134CD" w:rsidRDefault="0052290B" w:rsidP="0052290B">
      <w:pPr>
        <w:spacing w:after="60"/>
        <w:ind w:left="1555" w:hanging="1555"/>
        <w:rPr>
          <w:b/>
          <w:lang w:eastAsia="zh-CN"/>
        </w:rPr>
      </w:pPr>
      <w:r w:rsidRPr="002134CD">
        <w:rPr>
          <w:b/>
        </w:rPr>
        <w:t>Agenda Item:</w:t>
      </w:r>
      <w:r w:rsidRPr="002134CD">
        <w:rPr>
          <w:b/>
        </w:rPr>
        <w:tab/>
      </w:r>
      <w:r w:rsidRPr="002134CD">
        <w:rPr>
          <w:b/>
          <w:lang w:eastAsia="zh-CN"/>
        </w:rPr>
        <w:t>11.3.1</w:t>
      </w:r>
    </w:p>
    <w:p w14:paraId="53C3F7B0" w14:textId="77777777" w:rsidR="0052290B" w:rsidRPr="002134CD" w:rsidRDefault="0052290B" w:rsidP="0052290B">
      <w:pPr>
        <w:spacing w:after="60"/>
        <w:ind w:left="1555" w:hanging="1555"/>
        <w:rPr>
          <w:b/>
          <w:lang w:eastAsia="zh-CN"/>
        </w:rPr>
      </w:pPr>
      <w:r w:rsidRPr="002134CD">
        <w:rPr>
          <w:b/>
        </w:rPr>
        <w:t>Source:</w:t>
      </w:r>
      <w:r w:rsidRPr="002134CD">
        <w:rPr>
          <w:b/>
        </w:rPr>
        <w:tab/>
      </w:r>
      <w:r w:rsidRPr="002134CD">
        <w:rPr>
          <w:b/>
          <w:lang w:eastAsia="zh-CN"/>
        </w:rPr>
        <w:t>Spreadtrum, UNISOC</w:t>
      </w:r>
    </w:p>
    <w:p w14:paraId="2001F993" w14:textId="77777777" w:rsidR="0052290B" w:rsidRPr="002134CD" w:rsidRDefault="0052290B" w:rsidP="0052290B">
      <w:pPr>
        <w:spacing w:after="60"/>
        <w:ind w:left="1555" w:hanging="1555"/>
        <w:rPr>
          <w:b/>
          <w:lang w:eastAsia="zh-CN"/>
        </w:rPr>
      </w:pPr>
      <w:r w:rsidRPr="002134CD">
        <w:rPr>
          <w:b/>
        </w:rPr>
        <w:t>Title:</w:t>
      </w:r>
      <w:r w:rsidRPr="002134CD">
        <w:rPr>
          <w:b/>
        </w:rPr>
        <w:tab/>
        <w:t>Discussion on waveform for 6GR</w:t>
      </w:r>
    </w:p>
    <w:p w14:paraId="06D03FB1" w14:textId="77777777" w:rsidR="0052290B" w:rsidRPr="002134CD" w:rsidRDefault="0052290B" w:rsidP="0052290B">
      <w:pPr>
        <w:spacing w:after="60"/>
        <w:ind w:left="1555" w:hanging="1555"/>
        <w:rPr>
          <w:b/>
        </w:rPr>
      </w:pPr>
      <w:r w:rsidRPr="002134CD">
        <w:rPr>
          <w:b/>
        </w:rPr>
        <w:t>Document for:</w:t>
      </w:r>
      <w:r w:rsidRPr="002134CD">
        <w:rPr>
          <w:b/>
        </w:rPr>
        <w:tab/>
        <w:t>Discussion and decision</w:t>
      </w:r>
    </w:p>
    <w:p w14:paraId="2020B417" w14:textId="77777777" w:rsidR="00734D8C" w:rsidRPr="00DB659A" w:rsidRDefault="00734D8C" w:rsidP="00734D8C">
      <w:pPr>
        <w:pBdr>
          <w:bottom w:val="single" w:sz="4" w:space="1" w:color="auto"/>
        </w:pBdr>
        <w:spacing w:after="0"/>
        <w:jc w:val="left"/>
        <w:rPr>
          <w:b/>
          <w:sz w:val="16"/>
          <w:szCs w:val="16"/>
          <w:lang w:val="en-GB"/>
        </w:rPr>
      </w:pPr>
    </w:p>
    <w:p w14:paraId="5C81C7EF" w14:textId="77777777" w:rsidR="0052290B" w:rsidRPr="007D720C" w:rsidRDefault="0052290B" w:rsidP="009D6C2A">
      <w:pPr>
        <w:pStyle w:val="1"/>
        <w:rPr>
          <w:lang w:eastAsia="zh-CN"/>
        </w:rPr>
      </w:pPr>
      <w:r w:rsidRPr="007D720C">
        <w:rPr>
          <w:lang w:eastAsia="zh-CN"/>
        </w:rPr>
        <w:t>Introduction</w:t>
      </w:r>
      <w:bookmarkStart w:id="2" w:name="_GoBack"/>
      <w:bookmarkEnd w:id="2"/>
    </w:p>
    <w:p w14:paraId="79E0108F" w14:textId="77777777" w:rsidR="0052290B" w:rsidRPr="007D720C" w:rsidRDefault="0052290B" w:rsidP="0052290B">
      <w:pPr>
        <w:rPr>
          <w:lang w:eastAsia="zh-CN"/>
        </w:rPr>
      </w:pPr>
      <w:bookmarkStart w:id="3" w:name="OLE_LINK2"/>
      <w:r w:rsidRPr="007D720C">
        <w:rPr>
          <w:rFonts w:hint="eastAsia"/>
          <w:lang w:eastAsia="zh-CN"/>
        </w:rPr>
        <w:t>The</w:t>
      </w:r>
      <w:r w:rsidRPr="007D720C">
        <w:rPr>
          <w:lang w:eastAsia="zh-CN"/>
        </w:rPr>
        <w:t xml:space="preserve"> </w:t>
      </w:r>
      <w:r w:rsidRPr="007D720C">
        <w:rPr>
          <w:rFonts w:hint="eastAsia"/>
          <w:lang w:eastAsia="zh-CN"/>
        </w:rPr>
        <w:t>S</w:t>
      </w:r>
      <w:r w:rsidRPr="007D720C">
        <w:rPr>
          <w:lang w:eastAsia="zh-CN"/>
        </w:rPr>
        <w:t xml:space="preserve">ID of Study on 6G Radio was </w:t>
      </w:r>
      <w:r w:rsidRPr="007D720C">
        <w:rPr>
          <w:rFonts w:hint="eastAsia"/>
          <w:lang w:eastAsia="zh-CN"/>
        </w:rPr>
        <w:t>approved</w:t>
      </w:r>
      <w:r w:rsidRPr="007D720C">
        <w:rPr>
          <w:lang w:eastAsia="zh-CN"/>
        </w:rPr>
        <w:t xml:space="preserve"> in RAN#10</w:t>
      </w:r>
      <w:r w:rsidRPr="007D720C">
        <w:rPr>
          <w:rFonts w:hint="eastAsia"/>
          <w:lang w:eastAsia="zh-CN"/>
        </w:rPr>
        <w:t>8 [1]</w:t>
      </w:r>
      <w:r w:rsidRPr="007D720C">
        <w:rPr>
          <w:lang w:eastAsia="zh-CN"/>
        </w:rPr>
        <w:t>, the objectives related to waveform as the following:</w:t>
      </w:r>
    </w:p>
    <w:p w14:paraId="23E83E01" w14:textId="77777777" w:rsidR="0052290B" w:rsidRPr="007D720C" w:rsidRDefault="0052290B" w:rsidP="0052290B">
      <w:pPr>
        <w:pStyle w:val="a3"/>
        <w:numPr>
          <w:ilvl w:val="0"/>
          <w:numId w:val="45"/>
        </w:numPr>
        <w:ind w:firstLineChars="0"/>
        <w:rPr>
          <w:i/>
          <w:iCs/>
          <w:lang w:eastAsia="zh-CN"/>
        </w:rPr>
      </w:pPr>
      <w:r w:rsidRPr="007D720C">
        <w:rPr>
          <w:i/>
          <w:iCs/>
          <w:lang w:eastAsia="zh-CN"/>
        </w:rPr>
        <w:t xml:space="preserve">Physical Layer structure for 6GR, </w:t>
      </w:r>
    </w:p>
    <w:p w14:paraId="09E35DC9" w14:textId="46EB5670" w:rsidR="0052290B" w:rsidRPr="009D6C2A" w:rsidRDefault="0052290B" w:rsidP="009D6C2A">
      <w:pPr>
        <w:pStyle w:val="a3"/>
        <w:numPr>
          <w:ilvl w:val="1"/>
          <w:numId w:val="46"/>
        </w:numPr>
        <w:ind w:firstLineChars="0"/>
        <w:rPr>
          <w:lang w:eastAsia="zh-CN"/>
        </w:rPr>
      </w:pPr>
      <w:r w:rsidRPr="007D720C">
        <w:rPr>
          <w:i/>
          <w:iCs/>
          <w:lang w:eastAsia="zh-CN"/>
        </w:rPr>
        <w:t>Waveforms (OFDM-based) and modulations. 5G NR Waveforms and modulation should be considered for 6GR and is also the benchmark for other potential proposals. [RAN1, RAN4].</w:t>
      </w:r>
      <w:bookmarkEnd w:id="3"/>
    </w:p>
    <w:p w14:paraId="429F3096" w14:textId="491562D3" w:rsidR="0052290B" w:rsidRPr="003F6DA5" w:rsidRDefault="0052290B" w:rsidP="009D6C2A">
      <w:pPr>
        <w:rPr>
          <w:lang w:eastAsia="zh-CN"/>
        </w:rPr>
      </w:pPr>
      <w:r w:rsidRPr="009D6C2A">
        <w:rPr>
          <w:iCs/>
          <w:lang w:eastAsia="zh-CN"/>
        </w:rPr>
        <w:t>In this contribution</w:t>
      </w:r>
      <w:r w:rsidR="00E64ABA" w:rsidRPr="00F46913">
        <w:rPr>
          <w:iCs/>
          <w:lang w:eastAsia="zh-CN"/>
        </w:rPr>
        <w:t xml:space="preserve">, we will </w:t>
      </w:r>
      <w:r w:rsidR="00F46913">
        <w:rPr>
          <w:iCs/>
          <w:lang w:eastAsia="zh-CN"/>
        </w:rPr>
        <w:t>provide some views on DL DFT-s-OFDM, and the selection of PA model for initial evaluation is discussed.</w:t>
      </w:r>
    </w:p>
    <w:p w14:paraId="7017B3D8" w14:textId="77777777" w:rsidR="0052290B" w:rsidRPr="003F6DA5" w:rsidRDefault="0052290B" w:rsidP="009D6C2A">
      <w:pPr>
        <w:pStyle w:val="1"/>
      </w:pPr>
      <w:r w:rsidRPr="007D720C">
        <w:t xml:space="preserve">Discussion </w:t>
      </w:r>
    </w:p>
    <w:p w14:paraId="585B5F00" w14:textId="4B25244D" w:rsidR="0052290B" w:rsidRPr="00980A46" w:rsidRDefault="0052290B" w:rsidP="009D6C2A">
      <w:pPr>
        <w:pStyle w:val="2"/>
      </w:pPr>
      <w:r w:rsidRPr="00980A46">
        <w:t>DL DFT-s-OFDM</w:t>
      </w:r>
    </w:p>
    <w:p w14:paraId="0A40E122" w14:textId="40429669" w:rsidR="0052290B" w:rsidRPr="009D6C2A" w:rsidRDefault="0052290B" w:rsidP="0052290B">
      <w:pPr>
        <w:rPr>
          <w:rFonts w:eastAsia="宋体"/>
          <w:lang w:eastAsia="zh-CN"/>
        </w:rPr>
      </w:pPr>
      <w:r>
        <w:rPr>
          <w:rFonts w:eastAsia="宋体"/>
          <w:lang w:eastAsia="zh-CN"/>
        </w:rPr>
        <w:t xml:space="preserve">In the study of DL waveform, the primary motivation of introducing DL DFT-s-OFDM </w:t>
      </w:r>
      <w:r w:rsidRPr="00452479">
        <w:rPr>
          <w:rFonts w:eastAsia="宋体"/>
          <w:lang w:eastAsia="zh-CN"/>
        </w:rPr>
        <w:t xml:space="preserve">is </w:t>
      </w:r>
      <w:r>
        <w:rPr>
          <w:rFonts w:eastAsia="宋体"/>
          <w:lang w:eastAsia="zh-CN"/>
        </w:rPr>
        <w:t>coverage enhancement in target use cases, such as</w:t>
      </w:r>
      <w:r w:rsidRPr="00933379">
        <w:rPr>
          <w:lang w:eastAsia="x-none"/>
        </w:rPr>
        <w:t xml:space="preserve"> </w:t>
      </w:r>
      <w:r w:rsidRPr="001451F8">
        <w:rPr>
          <w:lang w:eastAsia="x-none"/>
        </w:rPr>
        <w:t xml:space="preserve">Low Power Wide Area </w:t>
      </w:r>
      <w:r w:rsidRPr="00F97988">
        <w:rPr>
          <w:lang w:eastAsia="x-none"/>
        </w:rPr>
        <w:t xml:space="preserve">(LPWA) </w:t>
      </w:r>
      <w:r>
        <w:rPr>
          <w:rFonts w:eastAsia="宋体"/>
          <w:lang w:eastAsia="zh-CN"/>
        </w:rPr>
        <w:t xml:space="preserve">and </w:t>
      </w:r>
      <w:r w:rsidRPr="00F97988">
        <w:rPr>
          <w:lang w:eastAsia="x-none"/>
        </w:rPr>
        <w:t>Non-Terrestrial Networks (NTN)</w:t>
      </w:r>
      <w:r>
        <w:rPr>
          <w:rFonts w:eastAsia="宋体"/>
          <w:lang w:eastAsia="zh-CN"/>
        </w:rPr>
        <w:t>.</w:t>
      </w:r>
    </w:p>
    <w:p w14:paraId="0B2D89B3" w14:textId="77777777" w:rsidR="0052290B" w:rsidRPr="00F97988" w:rsidRDefault="0052290B" w:rsidP="0052290B">
      <w:pPr>
        <w:rPr>
          <w:rFonts w:eastAsia="等线"/>
          <w:b/>
          <w:u w:val="single"/>
          <w:lang w:eastAsia="zh-CN"/>
        </w:rPr>
      </w:pPr>
      <w:r w:rsidRPr="00F97988">
        <w:rPr>
          <w:rFonts w:eastAsia="等线" w:hint="eastAsia"/>
          <w:b/>
          <w:u w:val="single"/>
          <w:lang w:eastAsia="zh-CN"/>
        </w:rPr>
        <w:t>C</w:t>
      </w:r>
      <w:r w:rsidRPr="00F97988">
        <w:rPr>
          <w:rFonts w:eastAsia="等线"/>
          <w:b/>
          <w:u w:val="single"/>
          <w:lang w:eastAsia="zh-CN"/>
        </w:rPr>
        <w:t>overage</w:t>
      </w:r>
      <w:r>
        <w:rPr>
          <w:rFonts w:eastAsia="等线"/>
          <w:b/>
          <w:u w:val="single"/>
          <w:lang w:eastAsia="zh-CN"/>
        </w:rPr>
        <w:t xml:space="preserve"> enhancement</w:t>
      </w:r>
    </w:p>
    <w:p w14:paraId="6D0844AF" w14:textId="77777777" w:rsidR="0052290B" w:rsidRPr="00F97988" w:rsidRDefault="0052290B" w:rsidP="0052290B">
      <w:pPr>
        <w:rPr>
          <w:lang w:eastAsia="x-none"/>
        </w:rPr>
      </w:pPr>
      <w:r>
        <w:rPr>
          <w:lang w:eastAsia="x-none"/>
        </w:rPr>
        <w:t xml:space="preserve">DFT-s-OFDM can achieve a </w:t>
      </w:r>
      <w:r w:rsidRPr="001451F8">
        <w:rPr>
          <w:lang w:eastAsia="x-none"/>
        </w:rPr>
        <w:t>Peak-to-Average Power Ratio</w:t>
      </w:r>
      <w:r>
        <w:rPr>
          <w:lang w:eastAsia="x-none"/>
        </w:rPr>
        <w:t xml:space="preserve"> (PAPR) reduction of 2-3dB compared to CP-OFDM waveform under given modulation order.</w:t>
      </w:r>
      <w:r w:rsidRPr="00090359">
        <w:rPr>
          <w:rFonts w:eastAsia="等线" w:hint="eastAsia"/>
          <w:lang w:eastAsia="zh-CN"/>
        </w:rPr>
        <w:t xml:space="preserve"> </w:t>
      </w:r>
      <w:r>
        <w:rPr>
          <w:lang w:eastAsia="x-none"/>
        </w:rPr>
        <w:t xml:space="preserve">The lower PAPR allows power amplifiers to operate at a higher efficiency point, effectively extending downlink coverage—a crucial advantage for NTN with high path loss and for LPWA use cases. </w:t>
      </w:r>
    </w:p>
    <w:p w14:paraId="384D6E2F" w14:textId="202A64C7" w:rsidR="0052290B" w:rsidRPr="00A92ED2" w:rsidRDefault="0052290B" w:rsidP="0052290B">
      <w:pPr>
        <w:rPr>
          <w:b/>
          <w:lang w:eastAsia="x-none"/>
        </w:rPr>
      </w:pPr>
      <w:r w:rsidRPr="00F91127">
        <w:rPr>
          <w:b/>
          <w:lang w:eastAsia="x-none"/>
        </w:rPr>
        <w:t>Observation</w:t>
      </w:r>
      <w:r w:rsidR="00F46913">
        <w:rPr>
          <w:b/>
          <w:lang w:eastAsia="x-none"/>
        </w:rPr>
        <w:t xml:space="preserve"> 1</w:t>
      </w:r>
      <w:r w:rsidRPr="00F91127">
        <w:rPr>
          <w:b/>
          <w:lang w:eastAsia="x-none"/>
        </w:rPr>
        <w:t>:</w:t>
      </w:r>
      <w:r>
        <w:rPr>
          <w:b/>
          <w:lang w:eastAsia="x-none"/>
        </w:rPr>
        <w:t xml:space="preserve"> DL</w:t>
      </w:r>
      <w:r w:rsidRPr="003F6B68">
        <w:rPr>
          <w:rFonts w:eastAsia="等线" w:hint="eastAsia"/>
          <w:b/>
          <w:lang w:eastAsia="zh-CN"/>
        </w:rPr>
        <w:t xml:space="preserve"> </w:t>
      </w:r>
      <w:r w:rsidRPr="00127940">
        <w:rPr>
          <w:b/>
          <w:lang w:eastAsia="x-none"/>
        </w:rPr>
        <w:t>DFT-s-OFDM can achieve a PAPR reduction of 2-3</w:t>
      </w:r>
      <w:r>
        <w:rPr>
          <w:b/>
          <w:lang w:eastAsia="x-none"/>
        </w:rPr>
        <w:t>dB compared to CP-OFDM waveform</w:t>
      </w:r>
      <w:r w:rsidRPr="00127940">
        <w:rPr>
          <w:b/>
          <w:lang w:eastAsia="x-none"/>
        </w:rPr>
        <w:t>.</w:t>
      </w:r>
    </w:p>
    <w:p w14:paraId="5F9520FB" w14:textId="77777777" w:rsidR="00243738" w:rsidRDefault="00243738" w:rsidP="0052290B">
      <w:pPr>
        <w:rPr>
          <w:b/>
          <w:u w:val="single"/>
          <w:lang w:eastAsia="x-none"/>
        </w:rPr>
      </w:pPr>
    </w:p>
    <w:p w14:paraId="0D88DA9E" w14:textId="2ED5EA95" w:rsidR="0052290B" w:rsidRDefault="0052290B" w:rsidP="0052290B">
      <w:pPr>
        <w:rPr>
          <w:b/>
          <w:u w:val="single"/>
          <w:lang w:eastAsia="x-none"/>
        </w:rPr>
      </w:pPr>
      <w:r w:rsidRPr="00F91127">
        <w:rPr>
          <w:b/>
          <w:u w:val="single"/>
          <w:lang w:eastAsia="x-none"/>
        </w:rPr>
        <w:t>Compatibility</w:t>
      </w:r>
    </w:p>
    <w:p w14:paraId="56379532" w14:textId="77777777" w:rsidR="0052290B" w:rsidRPr="00116990" w:rsidRDefault="0052290B" w:rsidP="0052290B">
      <w:r>
        <w:t xml:space="preserve">In terms of compatibility, DL DFT-s-OFDM can coexist with the baseline CP-OFDM waveform and current frame structure. Since </w:t>
      </w:r>
      <w:r w:rsidRPr="00FB126F">
        <w:rPr>
          <w:rFonts w:eastAsia="Arial"/>
        </w:rPr>
        <w:t>DFT-s-OFDM can maintain</w:t>
      </w:r>
      <w:r>
        <w:rPr>
          <w:rFonts w:eastAsia="Arial"/>
        </w:rPr>
        <w:t xml:space="preserve"> the </w:t>
      </w:r>
      <w:r w:rsidRPr="00FB126F">
        <w:rPr>
          <w:rFonts w:eastAsia="Arial"/>
        </w:rPr>
        <w:t>same subcarrier grid</w:t>
      </w:r>
      <w:r>
        <w:rPr>
          <w:rFonts w:eastAsia="Arial"/>
        </w:rPr>
        <w:t xml:space="preserve"> and slot boundary</w:t>
      </w:r>
      <w:r w:rsidRPr="00FB126F">
        <w:rPr>
          <w:rFonts w:eastAsia="Arial"/>
        </w:rPr>
        <w:t xml:space="preserve"> as CP-OFDM</w:t>
      </w:r>
      <w:r>
        <w:rPr>
          <w:rFonts w:eastAsia="Arial"/>
        </w:rPr>
        <w:t>,</w:t>
      </w:r>
      <w:r>
        <w:t xml:space="preserve"> it has </w:t>
      </w:r>
      <w:r w:rsidRPr="000F4FD2">
        <w:t>Multi-RAT Spectrum Sharing (MRSS)</w:t>
      </w:r>
      <w:r>
        <w:t xml:space="preserve"> compatibility. </w:t>
      </w:r>
    </w:p>
    <w:p w14:paraId="4977586A" w14:textId="77777777" w:rsidR="00243738" w:rsidRDefault="0052290B" w:rsidP="0052290B">
      <w:r>
        <w:rPr>
          <w:rFonts w:eastAsia="等线"/>
          <w:b/>
          <w:bCs/>
          <w:lang w:eastAsia="zh-CN"/>
        </w:rPr>
        <w:t>Observation</w:t>
      </w:r>
      <w:r w:rsidR="00F46913">
        <w:rPr>
          <w:rFonts w:eastAsia="等线"/>
          <w:b/>
          <w:bCs/>
          <w:lang w:eastAsia="zh-CN"/>
        </w:rPr>
        <w:t xml:space="preserve"> 2</w:t>
      </w:r>
      <w:r>
        <w:rPr>
          <w:rFonts w:eastAsia="等线"/>
          <w:b/>
          <w:bCs/>
          <w:lang w:eastAsia="zh-CN"/>
        </w:rPr>
        <w:t>: DFT-s-OFDM demonstrates good compatibility with existing CP-OFDM waveform structure.</w:t>
      </w:r>
    </w:p>
    <w:p w14:paraId="28AA784D" w14:textId="77777777" w:rsidR="00243738" w:rsidRDefault="00243738" w:rsidP="0052290B"/>
    <w:p w14:paraId="64DFD042" w14:textId="0287A3FB" w:rsidR="0052290B" w:rsidRPr="00243738" w:rsidRDefault="0052290B" w:rsidP="0052290B">
      <w:r w:rsidRPr="00F97988">
        <w:rPr>
          <w:rFonts w:eastAsia="等线" w:hint="eastAsia"/>
          <w:b/>
          <w:u w:val="single"/>
          <w:lang w:eastAsia="zh-CN"/>
        </w:rPr>
        <w:t>T</w:t>
      </w:r>
      <w:r w:rsidRPr="001451F8">
        <w:rPr>
          <w:rFonts w:eastAsia="等线"/>
          <w:b/>
          <w:u w:val="single"/>
          <w:lang w:eastAsia="zh-CN"/>
        </w:rPr>
        <w:t>arget use case</w:t>
      </w:r>
    </w:p>
    <w:p w14:paraId="79456C02" w14:textId="77777777" w:rsidR="0052290B" w:rsidRDefault="0052290B" w:rsidP="0052290B">
      <w:pPr>
        <w:rPr>
          <w:lang w:eastAsia="x-none"/>
        </w:rPr>
      </w:pPr>
      <w:r>
        <w:rPr>
          <w:lang w:eastAsia="x-none"/>
        </w:rPr>
        <w:t>T</w:t>
      </w:r>
      <w:r w:rsidRPr="001451F8">
        <w:rPr>
          <w:lang w:eastAsia="x-none"/>
        </w:rPr>
        <w:t>o address critical</w:t>
      </w:r>
      <w:r>
        <w:rPr>
          <w:lang w:eastAsia="x-none"/>
        </w:rPr>
        <w:t xml:space="preserve"> coverage challenges in target use cases, </w:t>
      </w:r>
      <w:r w:rsidRPr="001451F8">
        <w:rPr>
          <w:lang w:eastAsia="x-none"/>
        </w:rPr>
        <w:t xml:space="preserve">leveraging the low </w:t>
      </w:r>
      <w:r>
        <w:rPr>
          <w:lang w:eastAsia="x-none"/>
        </w:rPr>
        <w:t>PAPR</w:t>
      </w:r>
      <w:r w:rsidRPr="001451F8">
        <w:rPr>
          <w:lang w:eastAsia="x-none"/>
        </w:rPr>
        <w:t xml:space="preserve"> characteristics of DFT-s-OFDM</w:t>
      </w:r>
      <w:r>
        <w:rPr>
          <w:lang w:eastAsia="x-none"/>
        </w:rPr>
        <w:t xml:space="preserve"> is an efficient method</w:t>
      </w:r>
      <w:r w:rsidRPr="001451F8">
        <w:rPr>
          <w:lang w:eastAsia="x-none"/>
        </w:rPr>
        <w:t xml:space="preserve">. This waveform is particularly targeted for </w:t>
      </w:r>
      <w:r>
        <w:rPr>
          <w:lang w:eastAsia="x-none"/>
        </w:rPr>
        <w:t>use cases such as:</w:t>
      </w:r>
    </w:p>
    <w:p w14:paraId="774D887A" w14:textId="77777777" w:rsidR="0052290B" w:rsidRDefault="0052290B" w:rsidP="0052290B">
      <w:pPr>
        <w:numPr>
          <w:ilvl w:val="0"/>
          <w:numId w:val="51"/>
        </w:numPr>
        <w:autoSpaceDE/>
        <w:autoSpaceDN/>
        <w:adjustRightInd/>
        <w:snapToGrid/>
        <w:spacing w:after="0"/>
        <w:jc w:val="left"/>
        <w:rPr>
          <w:lang w:eastAsia="x-none"/>
        </w:rPr>
      </w:pPr>
      <w:r>
        <w:rPr>
          <w:lang w:eastAsia="x-none"/>
        </w:rPr>
        <w:t xml:space="preserve">LPWA: </w:t>
      </w:r>
      <w:r w:rsidRPr="00B203B4">
        <w:rPr>
          <w:lang w:eastAsia="x-none"/>
        </w:rPr>
        <w:t>DFT-s-OFDM is well-suite</w:t>
      </w:r>
      <w:r>
        <w:rPr>
          <w:lang w:eastAsia="x-none"/>
        </w:rPr>
        <w:t>d for LPWA networks, whose</w:t>
      </w:r>
      <w:r w:rsidRPr="00B203B4">
        <w:rPr>
          <w:lang w:eastAsia="x-none"/>
        </w:rPr>
        <w:t xml:space="preserve"> applications requiring long</w:t>
      </w:r>
      <w:r>
        <w:rPr>
          <w:lang w:eastAsia="x-none"/>
        </w:rPr>
        <w:t>-range communication, long</w:t>
      </w:r>
      <w:r w:rsidRPr="00B203B4">
        <w:rPr>
          <w:lang w:eastAsia="x-none"/>
        </w:rPr>
        <w:t xml:space="preserve"> battery life, and low device cost. For these LPWA devices, which are often</w:t>
      </w:r>
      <w:r>
        <w:rPr>
          <w:lang w:eastAsia="x-none"/>
        </w:rPr>
        <w:t xml:space="preserve"> equipped</w:t>
      </w:r>
      <w:r w:rsidRPr="00B203B4">
        <w:rPr>
          <w:lang w:eastAsia="x-none"/>
        </w:rPr>
        <w:t xml:space="preserve"> </w:t>
      </w:r>
      <w:r>
        <w:rPr>
          <w:lang w:eastAsia="x-none"/>
        </w:rPr>
        <w:t xml:space="preserve">with </w:t>
      </w:r>
      <w:r w:rsidRPr="00B203B4">
        <w:rPr>
          <w:lang w:eastAsia="x-none"/>
        </w:rPr>
        <w:t>single-antenna and constrained in computational capability, downlin</w:t>
      </w:r>
      <w:r>
        <w:rPr>
          <w:lang w:eastAsia="x-none"/>
        </w:rPr>
        <w:t xml:space="preserve">k coverage is one of </w:t>
      </w:r>
      <w:r>
        <w:rPr>
          <w:lang w:eastAsia="x-none"/>
        </w:rPr>
        <w:lastRenderedPageBreak/>
        <w:t>the crucial issues</w:t>
      </w:r>
      <w:r w:rsidRPr="00B203B4">
        <w:rPr>
          <w:lang w:eastAsia="x-none"/>
        </w:rPr>
        <w:t>. The low-PAPR char</w:t>
      </w:r>
      <w:r>
        <w:rPr>
          <w:lang w:eastAsia="x-none"/>
        </w:rPr>
        <w:t>acteristic of DFT-s-OFDM provides</w:t>
      </w:r>
      <w:r w:rsidRPr="00B203B4">
        <w:rPr>
          <w:lang w:eastAsia="x-none"/>
        </w:rPr>
        <w:t xml:space="preserve"> the extended coverage and </w:t>
      </w:r>
      <w:r>
        <w:rPr>
          <w:lang w:eastAsia="x-none"/>
        </w:rPr>
        <w:t>aligns with the</w:t>
      </w:r>
      <w:r w:rsidRPr="00B203B4">
        <w:rPr>
          <w:lang w:eastAsia="x-none"/>
        </w:rPr>
        <w:t xml:space="preserve"> objectives of maxi</w:t>
      </w:r>
      <w:r>
        <w:rPr>
          <w:lang w:eastAsia="x-none"/>
        </w:rPr>
        <w:t>mizing power efficiency and device battery longevity.</w:t>
      </w:r>
    </w:p>
    <w:p w14:paraId="667CC291" w14:textId="16691D56" w:rsidR="0052290B" w:rsidRPr="00451E0F" w:rsidRDefault="0052290B">
      <w:pPr>
        <w:numPr>
          <w:ilvl w:val="0"/>
          <w:numId w:val="51"/>
        </w:numPr>
        <w:autoSpaceDE/>
        <w:autoSpaceDN/>
        <w:adjustRightInd/>
        <w:snapToGrid/>
        <w:spacing w:after="0"/>
        <w:jc w:val="left"/>
        <w:rPr>
          <w:lang w:eastAsia="x-none"/>
        </w:rPr>
      </w:pPr>
      <w:r>
        <w:rPr>
          <w:lang w:eastAsia="x-none"/>
        </w:rPr>
        <w:t>NTN:</w:t>
      </w:r>
      <w:r w:rsidRPr="00D97CC1">
        <w:t xml:space="preserve"> </w:t>
      </w:r>
      <w:r w:rsidRPr="00D97CC1">
        <w:rPr>
          <w:lang w:eastAsia="x-none"/>
        </w:rPr>
        <w:t>The primary challenge in NTN, particularly in satellite communications, is the significant path loss and the need for superior power efficienc</w:t>
      </w:r>
      <w:r>
        <w:rPr>
          <w:lang w:eastAsia="x-none"/>
        </w:rPr>
        <w:t xml:space="preserve">y at the satellite payload. The </w:t>
      </w:r>
      <w:r w:rsidRPr="00D97CC1">
        <w:rPr>
          <w:lang w:eastAsia="x-none"/>
        </w:rPr>
        <w:t xml:space="preserve">DFT-s-OFDM </w:t>
      </w:r>
      <w:r>
        <w:rPr>
          <w:lang w:eastAsia="x-none"/>
        </w:rPr>
        <w:t xml:space="preserve">with low PAPR can enable </w:t>
      </w:r>
      <w:r w:rsidRPr="00D97CC1">
        <w:rPr>
          <w:lang w:eastAsia="x-none"/>
        </w:rPr>
        <w:t xml:space="preserve">the high-power amplifier (HPA) to operate closer to saturation with high </w:t>
      </w:r>
      <w:r>
        <w:rPr>
          <w:lang w:eastAsia="x-none"/>
        </w:rPr>
        <w:t xml:space="preserve">efficiency, </w:t>
      </w:r>
      <w:r>
        <w:t>extending the coverage and enhancing link robustness for UEs.</w:t>
      </w:r>
    </w:p>
    <w:p w14:paraId="080E0CE0" w14:textId="77777777" w:rsidR="00243738" w:rsidRDefault="00243738" w:rsidP="0052290B">
      <w:pPr>
        <w:rPr>
          <w:rFonts w:eastAsia="等线"/>
          <w:b/>
          <w:u w:val="single"/>
          <w:lang w:eastAsia="zh-CN"/>
        </w:rPr>
      </w:pPr>
    </w:p>
    <w:p w14:paraId="79BB2A57" w14:textId="3EDB8F1C" w:rsidR="0052290B" w:rsidRDefault="0052290B" w:rsidP="0052290B">
      <w:r>
        <w:rPr>
          <w:rFonts w:eastAsia="等线"/>
          <w:b/>
          <w:u w:val="single"/>
          <w:lang w:eastAsia="zh-CN"/>
        </w:rPr>
        <w:t>T</w:t>
      </w:r>
      <w:r w:rsidRPr="00A54BDA">
        <w:rPr>
          <w:rFonts w:eastAsia="等线" w:hint="eastAsia"/>
          <w:b/>
          <w:u w:val="single"/>
          <w:lang w:eastAsia="zh-CN"/>
        </w:rPr>
        <w:t>arget</w:t>
      </w:r>
      <w:r w:rsidRPr="00A54BDA">
        <w:rPr>
          <w:rFonts w:eastAsia="等线"/>
          <w:b/>
          <w:u w:val="single"/>
          <w:lang w:eastAsia="zh-CN"/>
        </w:rPr>
        <w:t xml:space="preserve"> </w:t>
      </w:r>
      <w:r w:rsidRPr="00A54BDA">
        <w:rPr>
          <w:rFonts w:eastAsia="等线" w:hint="eastAsia"/>
          <w:b/>
          <w:u w:val="single"/>
          <w:lang w:eastAsia="zh-CN"/>
        </w:rPr>
        <w:t>channel</w:t>
      </w:r>
    </w:p>
    <w:p w14:paraId="1C5440DF" w14:textId="2D0F37B7" w:rsidR="0052290B" w:rsidRDefault="0052290B" w:rsidP="0052290B">
      <w:r>
        <w:rPr>
          <w:rFonts w:eastAsia="等线"/>
          <w:lang w:eastAsia="zh-CN"/>
        </w:rPr>
        <w:t>I</w:t>
      </w:r>
      <w:r w:rsidRPr="00F97988">
        <w:rPr>
          <w:rFonts w:eastAsia="等线"/>
          <w:lang w:eastAsia="zh-CN"/>
        </w:rPr>
        <w:t>n order to minimize specification impact, DFT-s-OFDM is not expected to be applied to</w:t>
      </w:r>
      <w:r w:rsidR="00F6095B">
        <w:rPr>
          <w:rFonts w:eastAsia="等线"/>
          <w:lang w:eastAsia="zh-CN"/>
        </w:rPr>
        <w:t xml:space="preserve"> eMBB </w:t>
      </w:r>
      <w:r w:rsidR="00F6095B">
        <w:rPr>
          <w:rFonts w:eastAsia="等线" w:hint="eastAsia"/>
          <w:lang w:eastAsia="zh-CN"/>
        </w:rPr>
        <w:t>and</w:t>
      </w:r>
      <w:r w:rsidRPr="00F97988">
        <w:rPr>
          <w:rFonts w:eastAsia="等线"/>
          <w:lang w:eastAsia="zh-CN"/>
        </w:rPr>
        <w:t xml:space="preserve"> initial access procedure.</w:t>
      </w:r>
      <w:r>
        <w:rPr>
          <w:rFonts w:eastAsia="等线"/>
          <w:lang w:eastAsia="zh-CN"/>
        </w:rPr>
        <w:t xml:space="preserve"> If DFT-s-OFDM is supported in the </w:t>
      </w:r>
      <w:r w:rsidRPr="005A21BF">
        <w:rPr>
          <w:rFonts w:eastAsia="等线"/>
          <w:lang w:eastAsia="zh-CN"/>
        </w:rPr>
        <w:t>initial access procedure,</w:t>
      </w:r>
      <w:r>
        <w:rPr>
          <w:rFonts w:eastAsia="等线"/>
          <w:lang w:eastAsia="zh-CN"/>
        </w:rPr>
        <w:t xml:space="preserve"> </w:t>
      </w:r>
      <w:r>
        <w:rPr>
          <w:rFonts w:eastAsia="等线" w:hint="eastAsia"/>
          <w:lang w:eastAsia="zh-CN"/>
        </w:rPr>
        <w:t>detection</w:t>
      </w:r>
      <w:r>
        <w:rPr>
          <w:rFonts w:eastAsia="等线"/>
          <w:lang w:eastAsia="zh-CN"/>
        </w:rPr>
        <w:t xml:space="preserve"> </w:t>
      </w:r>
      <w:r>
        <w:rPr>
          <w:rFonts w:eastAsia="等线" w:hint="eastAsia"/>
          <w:lang w:eastAsia="zh-CN"/>
        </w:rPr>
        <w:t>complexity</w:t>
      </w:r>
      <w:r>
        <w:rPr>
          <w:rFonts w:eastAsia="等线"/>
          <w:lang w:eastAsia="zh-CN"/>
        </w:rPr>
        <w:t xml:space="preserve"> </w:t>
      </w:r>
      <w:r>
        <w:rPr>
          <w:rFonts w:eastAsia="等线" w:hint="eastAsia"/>
          <w:lang w:eastAsia="zh-CN"/>
        </w:rPr>
        <w:t>of</w:t>
      </w:r>
      <w:r>
        <w:rPr>
          <w:rFonts w:eastAsia="等线"/>
          <w:lang w:eastAsia="zh-CN"/>
        </w:rPr>
        <w:t xml:space="preserve"> UE</w:t>
      </w:r>
      <w:r>
        <w:rPr>
          <w:rFonts w:eastAsia="等线" w:hint="eastAsia"/>
          <w:lang w:eastAsia="zh-CN"/>
        </w:rPr>
        <w:t>s</w:t>
      </w:r>
      <w:r>
        <w:rPr>
          <w:rFonts w:eastAsia="等线"/>
          <w:lang w:eastAsia="zh-CN"/>
        </w:rPr>
        <w:t xml:space="preserve"> </w:t>
      </w:r>
      <w:r>
        <w:rPr>
          <w:rFonts w:eastAsia="等线" w:hint="eastAsia"/>
          <w:lang w:eastAsia="zh-CN"/>
        </w:rPr>
        <w:t>will</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increased</w:t>
      </w:r>
      <w:r>
        <w:rPr>
          <w:rFonts w:eastAsia="等线"/>
          <w:lang w:eastAsia="zh-CN"/>
        </w:rPr>
        <w:t xml:space="preserve">. </w:t>
      </w:r>
      <w:r w:rsidR="00F6095B">
        <w:rPr>
          <w:rFonts w:eastAsia="等线"/>
          <w:lang w:eastAsia="zh-CN"/>
        </w:rPr>
        <w:t>W</w:t>
      </w:r>
      <w:r w:rsidR="00F6095B" w:rsidRPr="00F97988">
        <w:rPr>
          <w:rFonts w:eastAsia="等线"/>
          <w:lang w:eastAsia="zh-CN"/>
        </w:rPr>
        <w:t>e</w:t>
      </w:r>
      <w:r w:rsidR="00F6095B">
        <w:rPr>
          <w:rFonts w:eastAsia="等线"/>
          <w:lang w:eastAsia="zh-CN"/>
        </w:rPr>
        <w:t xml:space="preserve"> suggest to focus </w:t>
      </w:r>
      <w:r w:rsidR="00F6095B" w:rsidRPr="00F97988">
        <w:rPr>
          <w:rFonts w:eastAsia="等线"/>
          <w:lang w:eastAsia="zh-CN"/>
        </w:rPr>
        <w:t>on applying DFT-s-OFDM specifically to the PDSCH to</w:t>
      </w:r>
      <w:r w:rsidR="00F6095B">
        <w:rPr>
          <w:rFonts w:eastAsia="等线"/>
          <w:lang w:eastAsia="zh-CN"/>
        </w:rPr>
        <w:t xml:space="preserve"> improve downlink data coverage</w:t>
      </w:r>
      <w:r>
        <w:rPr>
          <w:rFonts w:eastAsia="等线"/>
          <w:lang w:eastAsia="zh-CN"/>
        </w:rPr>
        <w:t>, while CP-OFDM is applied to other channel/signals</w:t>
      </w:r>
      <w:r>
        <w:rPr>
          <w:rFonts w:eastAsia="等线" w:hint="eastAsia"/>
          <w:lang w:eastAsia="zh-CN"/>
        </w:rPr>
        <w:t>.</w:t>
      </w:r>
      <w:r>
        <w:rPr>
          <w:rFonts w:eastAsia="等线"/>
          <w:lang w:eastAsia="zh-CN"/>
        </w:rPr>
        <w:t xml:space="preserve"> Specifically, continue utilizing CP-OFDM to PDCCH and SSB can be considered </w:t>
      </w:r>
      <w:r>
        <w:rPr>
          <w:rFonts w:eastAsia="等线" w:hint="eastAsia"/>
          <w:lang w:eastAsia="zh-CN"/>
        </w:rPr>
        <w:t>to</w:t>
      </w:r>
      <w:r>
        <w:rPr>
          <w:rFonts w:eastAsia="等线"/>
          <w:lang w:eastAsia="zh-CN"/>
        </w:rPr>
        <w:t xml:space="preserve"> </w:t>
      </w:r>
      <w:r>
        <w:rPr>
          <w:rFonts w:eastAsia="等线" w:hint="eastAsia"/>
          <w:lang w:eastAsia="zh-CN"/>
        </w:rPr>
        <w:t>maintain</w:t>
      </w:r>
      <w:r>
        <w:rPr>
          <w:rFonts w:eastAsia="等线"/>
          <w:lang w:eastAsia="zh-CN"/>
        </w:rPr>
        <w:t xml:space="preserve"> </w:t>
      </w:r>
      <w:r>
        <w:rPr>
          <w:rFonts w:eastAsia="等线" w:hint="eastAsia"/>
          <w:lang w:eastAsia="zh-CN"/>
        </w:rPr>
        <w:t>the</w:t>
      </w:r>
      <w:r>
        <w:rPr>
          <w:rFonts w:eastAsia="等线"/>
          <w:lang w:eastAsia="zh-CN"/>
        </w:rPr>
        <w:t xml:space="preserve"> implementation simplicity.</w:t>
      </w:r>
    </w:p>
    <w:p w14:paraId="674968D3" w14:textId="21815E2E" w:rsidR="0052290B" w:rsidRPr="00F97988" w:rsidRDefault="0052290B" w:rsidP="0052290B">
      <w:pPr>
        <w:rPr>
          <w:rFonts w:eastAsia="等线"/>
          <w:b/>
          <w:lang w:eastAsia="zh-CN"/>
        </w:rPr>
      </w:pPr>
      <w:r w:rsidRPr="00F97988">
        <w:rPr>
          <w:rFonts w:eastAsia="等线" w:hint="eastAsia"/>
          <w:b/>
          <w:lang w:eastAsia="zh-CN"/>
        </w:rPr>
        <w:t>Proposal</w:t>
      </w:r>
      <w:r w:rsidR="00F46913">
        <w:rPr>
          <w:rFonts w:eastAsia="等线"/>
          <w:b/>
          <w:lang w:eastAsia="zh-CN"/>
        </w:rPr>
        <w:t xml:space="preserve"> 1</w:t>
      </w:r>
      <w:r w:rsidRPr="00F97988">
        <w:rPr>
          <w:rFonts w:eastAsia="等线" w:hint="eastAsia"/>
          <w:b/>
          <w:lang w:eastAsia="zh-CN"/>
        </w:rPr>
        <w:t>：</w:t>
      </w:r>
      <w:r w:rsidRPr="00F97988">
        <w:rPr>
          <w:rFonts w:eastAsia="等线"/>
          <w:b/>
          <w:lang w:eastAsia="zh-CN"/>
        </w:rPr>
        <w:t>Support DL DFT-s-OFDM in 6GR for the following use cases and channel:</w:t>
      </w:r>
    </w:p>
    <w:p w14:paraId="0647613D" w14:textId="77777777" w:rsidR="0052290B" w:rsidRPr="00A92ED2" w:rsidRDefault="0052290B" w:rsidP="0052290B">
      <w:pPr>
        <w:numPr>
          <w:ilvl w:val="0"/>
          <w:numId w:val="49"/>
        </w:numPr>
        <w:autoSpaceDE/>
        <w:autoSpaceDN/>
        <w:adjustRightInd/>
        <w:snapToGrid/>
        <w:spacing w:after="0"/>
        <w:jc w:val="left"/>
        <w:rPr>
          <w:rFonts w:eastAsia="等线"/>
          <w:b/>
          <w:lang w:eastAsia="zh-CN"/>
        </w:rPr>
      </w:pPr>
      <w:r w:rsidRPr="00F97988">
        <w:rPr>
          <w:rFonts w:eastAsia="等线"/>
          <w:b/>
          <w:lang w:eastAsia="zh-CN"/>
        </w:rPr>
        <w:t>T</w:t>
      </w:r>
      <w:r w:rsidRPr="00F97988">
        <w:rPr>
          <w:rFonts w:eastAsia="等线" w:hint="eastAsia"/>
          <w:b/>
          <w:lang w:eastAsia="zh-CN"/>
        </w:rPr>
        <w:t>arget</w:t>
      </w:r>
      <w:r w:rsidRPr="00F97988">
        <w:rPr>
          <w:rFonts w:eastAsia="等线"/>
          <w:b/>
          <w:lang w:eastAsia="zh-CN"/>
        </w:rPr>
        <w:t xml:space="preserve"> </w:t>
      </w:r>
      <w:r w:rsidRPr="00F97988">
        <w:rPr>
          <w:rFonts w:eastAsia="等线" w:hint="eastAsia"/>
          <w:b/>
          <w:lang w:eastAsia="zh-CN"/>
        </w:rPr>
        <w:t>use</w:t>
      </w:r>
      <w:r w:rsidRPr="00F97988">
        <w:rPr>
          <w:rFonts w:eastAsia="等线"/>
          <w:b/>
          <w:lang w:eastAsia="zh-CN"/>
        </w:rPr>
        <w:t xml:space="preserve"> </w:t>
      </w:r>
      <w:r w:rsidRPr="00F97988">
        <w:rPr>
          <w:rFonts w:eastAsia="等线" w:hint="eastAsia"/>
          <w:b/>
          <w:lang w:eastAsia="zh-CN"/>
        </w:rPr>
        <w:t>case:</w:t>
      </w:r>
      <w:r>
        <w:rPr>
          <w:rFonts w:eastAsia="等线"/>
          <w:b/>
          <w:lang w:eastAsia="zh-CN"/>
        </w:rPr>
        <w:t xml:space="preserve"> LPWA, NTN</w:t>
      </w:r>
    </w:p>
    <w:p w14:paraId="3097F806" w14:textId="5CAF3F64" w:rsidR="0052290B" w:rsidRPr="00243738" w:rsidRDefault="0052290B" w:rsidP="009D6C2A">
      <w:pPr>
        <w:numPr>
          <w:ilvl w:val="0"/>
          <w:numId w:val="48"/>
        </w:numPr>
        <w:autoSpaceDE/>
        <w:autoSpaceDN/>
        <w:adjustRightInd/>
        <w:snapToGrid/>
        <w:spacing w:after="0"/>
        <w:jc w:val="left"/>
      </w:pPr>
      <w:r w:rsidRPr="00D7124F">
        <w:rPr>
          <w:rFonts w:eastAsia="等线"/>
          <w:b/>
          <w:lang w:eastAsia="zh-CN"/>
        </w:rPr>
        <w:t>T</w:t>
      </w:r>
      <w:r w:rsidRPr="00D7124F">
        <w:rPr>
          <w:rFonts w:eastAsia="等线" w:hint="eastAsia"/>
          <w:b/>
          <w:lang w:eastAsia="zh-CN"/>
        </w:rPr>
        <w:t>arget</w:t>
      </w:r>
      <w:r w:rsidRPr="00D7124F">
        <w:rPr>
          <w:rFonts w:eastAsia="等线"/>
          <w:b/>
          <w:lang w:eastAsia="zh-CN"/>
        </w:rPr>
        <w:t xml:space="preserve"> </w:t>
      </w:r>
      <w:r w:rsidRPr="00D7124F">
        <w:rPr>
          <w:rFonts w:eastAsia="等线" w:hint="eastAsia"/>
          <w:b/>
          <w:lang w:eastAsia="zh-CN"/>
        </w:rPr>
        <w:t>channel</w:t>
      </w:r>
      <w:r>
        <w:rPr>
          <w:rFonts w:eastAsia="等线" w:hint="eastAsia"/>
          <w:b/>
          <w:lang w:eastAsia="zh-CN"/>
        </w:rPr>
        <w:t>:</w:t>
      </w:r>
      <w:r>
        <w:rPr>
          <w:rFonts w:eastAsia="等线"/>
          <w:b/>
          <w:lang w:eastAsia="zh-CN"/>
        </w:rPr>
        <w:t xml:space="preserve"> </w:t>
      </w:r>
      <w:r w:rsidRPr="00D7124F">
        <w:rPr>
          <w:rFonts w:eastAsia="等线" w:hint="eastAsia"/>
          <w:b/>
          <w:lang w:eastAsia="zh-CN"/>
        </w:rPr>
        <w:t>P</w:t>
      </w:r>
      <w:r w:rsidRPr="00D7124F">
        <w:rPr>
          <w:rFonts w:eastAsia="等线"/>
          <w:b/>
          <w:lang w:eastAsia="zh-CN"/>
        </w:rPr>
        <w:t xml:space="preserve">DSCH </w:t>
      </w:r>
      <w:r>
        <w:rPr>
          <w:rFonts w:eastAsia="等线"/>
          <w:b/>
          <w:lang w:eastAsia="zh-CN"/>
        </w:rPr>
        <w:t>only</w:t>
      </w:r>
    </w:p>
    <w:p w14:paraId="4A1FBE7D" w14:textId="77777777" w:rsidR="00243738" w:rsidRPr="008E6598" w:rsidRDefault="00243738" w:rsidP="00243738">
      <w:pPr>
        <w:autoSpaceDE/>
        <w:autoSpaceDN/>
        <w:adjustRightInd/>
        <w:snapToGrid/>
        <w:spacing w:after="0"/>
        <w:jc w:val="left"/>
      </w:pPr>
    </w:p>
    <w:p w14:paraId="5112D6D2" w14:textId="77777777" w:rsidR="0052290B" w:rsidRPr="00F97988" w:rsidRDefault="0052290B" w:rsidP="0052290B">
      <w:pPr>
        <w:rPr>
          <w:b/>
          <w:u w:val="single"/>
          <w:lang w:eastAsia="x-none"/>
        </w:rPr>
      </w:pPr>
      <w:r>
        <w:rPr>
          <w:b/>
          <w:u w:val="single"/>
          <w:lang w:eastAsia="x-none"/>
        </w:rPr>
        <w:t>S</w:t>
      </w:r>
      <w:r w:rsidRPr="00F97988">
        <w:rPr>
          <w:b/>
          <w:u w:val="single"/>
          <w:lang w:eastAsia="x-none"/>
        </w:rPr>
        <w:t>pectral efficiency</w:t>
      </w:r>
    </w:p>
    <w:p w14:paraId="5AC80B8E" w14:textId="77777777" w:rsidR="0052290B" w:rsidRPr="009068C1" w:rsidRDefault="0052290B" w:rsidP="0052290B">
      <w:pPr>
        <w:rPr>
          <w:lang w:eastAsia="x-none"/>
        </w:rPr>
      </w:pPr>
      <w:r>
        <w:rPr>
          <w:lang w:eastAsia="x-none"/>
        </w:rPr>
        <w:t>Regarding spectral efficiency, it is acknowledged that DFT-s-OFDM is slightly lower than CP-OFDM due to its single-carrier nature, which requires symbol spreading before subcarrier mapping, unlike the tightly overlapping subcarriers in CP-OFDM. However, for target use cases like LPWA and NTN, which are not primarily driven by high spectral effic</w:t>
      </w:r>
      <w:r w:rsidRPr="009068C1">
        <w:rPr>
          <w:lang w:eastAsia="x-none"/>
        </w:rPr>
        <w:t xml:space="preserve">iency demands. This trade-off is acceptable given the substantial gains in power efficiency and coverage. </w:t>
      </w:r>
    </w:p>
    <w:p w14:paraId="37A95874" w14:textId="5A3A41BE" w:rsidR="0052290B" w:rsidRPr="009D6C2A" w:rsidRDefault="00F46913" w:rsidP="0052290B">
      <w:pPr>
        <w:rPr>
          <w:b/>
          <w:lang w:eastAsia="x-none"/>
        </w:rPr>
      </w:pPr>
      <w:r>
        <w:rPr>
          <w:b/>
          <w:lang w:eastAsia="x-none"/>
        </w:rPr>
        <w:t>Observation 3</w:t>
      </w:r>
      <w:r w:rsidR="0052290B" w:rsidRPr="009068C1">
        <w:rPr>
          <w:b/>
          <w:lang w:eastAsia="x-none"/>
        </w:rPr>
        <w:t xml:space="preserve">: The slight loss in spectral efficiency of DFT-s-OFDM is acceptable for its target use </w:t>
      </w:r>
      <w:r w:rsidR="0052290B" w:rsidRPr="00FF310C">
        <w:rPr>
          <w:b/>
          <w:lang w:eastAsia="x-none"/>
        </w:rPr>
        <w:t>cases.</w:t>
      </w:r>
    </w:p>
    <w:p w14:paraId="01669477" w14:textId="77777777" w:rsidR="00243738" w:rsidRDefault="00243738" w:rsidP="0052290B">
      <w:pPr>
        <w:rPr>
          <w:b/>
          <w:u w:val="single"/>
          <w:lang w:eastAsia="x-none"/>
        </w:rPr>
      </w:pPr>
    </w:p>
    <w:p w14:paraId="76B337DF" w14:textId="771F28A1" w:rsidR="0052290B" w:rsidRPr="00F97988" w:rsidRDefault="0052290B" w:rsidP="0052290B">
      <w:pPr>
        <w:rPr>
          <w:b/>
          <w:u w:val="single"/>
          <w:lang w:eastAsia="x-none"/>
        </w:rPr>
      </w:pPr>
      <w:r>
        <w:rPr>
          <w:b/>
          <w:u w:val="single"/>
          <w:lang w:eastAsia="x-none"/>
        </w:rPr>
        <w:t>S</w:t>
      </w:r>
      <w:r w:rsidRPr="00F97988">
        <w:rPr>
          <w:b/>
          <w:u w:val="single"/>
          <w:lang w:eastAsia="x-none"/>
        </w:rPr>
        <w:t>cheduling flexibility</w:t>
      </w:r>
      <w:r>
        <w:rPr>
          <w:b/>
          <w:u w:val="single"/>
          <w:lang w:eastAsia="x-none"/>
        </w:rPr>
        <w:t xml:space="preserve"> </w:t>
      </w:r>
      <w:r w:rsidRPr="00F97988">
        <w:rPr>
          <w:rFonts w:eastAsia="等线"/>
          <w:b/>
          <w:u w:val="single"/>
          <w:lang w:eastAsia="zh-CN"/>
        </w:rPr>
        <w:t>and</w:t>
      </w:r>
      <w:r w:rsidRPr="00F97988">
        <w:rPr>
          <w:b/>
          <w:u w:val="single"/>
          <w:lang w:eastAsia="x-none"/>
        </w:rPr>
        <w:t xml:space="preserve"> </w:t>
      </w:r>
      <w:r w:rsidRPr="00F97988">
        <w:rPr>
          <w:rFonts w:eastAsia="等线"/>
          <w:b/>
          <w:u w:val="single"/>
          <w:lang w:eastAsia="zh-CN"/>
        </w:rPr>
        <w:t>multi</w:t>
      </w:r>
      <w:r w:rsidRPr="00F97988">
        <w:rPr>
          <w:b/>
          <w:u w:val="single"/>
          <w:lang w:eastAsia="x-none"/>
        </w:rPr>
        <w:t>-</w:t>
      </w:r>
      <w:r w:rsidRPr="00F97988">
        <w:rPr>
          <w:rFonts w:eastAsia="等线"/>
          <w:b/>
          <w:u w:val="single"/>
          <w:lang w:eastAsia="zh-CN"/>
        </w:rPr>
        <w:t>user</w:t>
      </w:r>
      <w:r w:rsidRPr="00F97988">
        <w:rPr>
          <w:b/>
          <w:u w:val="single"/>
          <w:lang w:eastAsia="x-none"/>
        </w:rPr>
        <w:t xml:space="preserve"> </w:t>
      </w:r>
      <w:r w:rsidRPr="00F97988">
        <w:rPr>
          <w:rFonts w:eastAsia="等线"/>
          <w:b/>
          <w:u w:val="single"/>
          <w:lang w:eastAsia="zh-CN"/>
        </w:rPr>
        <w:t>multiplexing</w:t>
      </w:r>
    </w:p>
    <w:p w14:paraId="54736F21" w14:textId="77777777" w:rsidR="0052290B" w:rsidRDefault="0052290B" w:rsidP="0052290B">
      <w:pPr>
        <w:rPr>
          <w:color w:val="FF0000"/>
          <w:lang w:eastAsia="x-none"/>
        </w:rPr>
      </w:pPr>
      <w:r w:rsidRPr="003A523A">
        <w:rPr>
          <w:lang w:eastAsia="x-none"/>
        </w:rPr>
        <w:t>DFT-s-OFDM typically requires contiguous resource allocation in the frequency domain, which may limit scheduling flexibility and multi-user multiplexing compared to CP-OFDM</w:t>
      </w:r>
      <w:r>
        <w:rPr>
          <w:lang w:eastAsia="x-none"/>
        </w:rPr>
        <w:t>. However, for narrowband applications like LPWA operating in 5MHz or 20MHz bandw</w:t>
      </w:r>
      <w:r w:rsidRPr="001451F8">
        <w:rPr>
          <w:lang w:eastAsia="x-none"/>
        </w:rPr>
        <w:t>idths,</w:t>
      </w:r>
      <w:r w:rsidRPr="00F97988">
        <w:rPr>
          <w:lang w:eastAsia="x-none"/>
        </w:rPr>
        <w:t xml:space="preserve"> and for NTN which can be configured for specific bandwidths, </w:t>
      </w:r>
      <w:r w:rsidRPr="001451F8">
        <w:rPr>
          <w:lang w:eastAsia="x-none"/>
        </w:rPr>
        <w:t>this limit</w:t>
      </w:r>
      <w:r>
        <w:rPr>
          <w:lang w:eastAsia="x-none"/>
        </w:rPr>
        <w:t xml:space="preserve">ation can be managed effectively. </w:t>
      </w:r>
      <w:r w:rsidRPr="00F91127">
        <w:rPr>
          <w:color w:val="FF0000"/>
          <w:lang w:eastAsia="x-none"/>
        </w:rPr>
        <w:t xml:space="preserve"> </w:t>
      </w:r>
    </w:p>
    <w:p w14:paraId="6B7B2E69" w14:textId="77777777" w:rsidR="0052290B" w:rsidRPr="001451F8" w:rsidRDefault="0052290B" w:rsidP="0052290B">
      <w:pPr>
        <w:rPr>
          <w:lang w:eastAsia="x-none"/>
        </w:rPr>
      </w:pPr>
      <w:r>
        <w:rPr>
          <w:lang w:eastAsia="x-none"/>
        </w:rPr>
        <w:t xml:space="preserve">For MIMO, SU-MIMO compatibility could be achieved through layer mapping and precoding but with increased complexity. MU-MIMO presents greater challenges due to the constraints on non-contiguous frequency allocation for multi-user multiplexing, making it less flexible than CP-OFDM. Nevertheless, scheduling optimizations in time or frequency domains can mitigate this, and the impact is less critical for LPWA scenarios with a limited number of users. </w:t>
      </w:r>
    </w:p>
    <w:p w14:paraId="5CA44EBC" w14:textId="07E8049E" w:rsidR="0052290B" w:rsidRPr="00B12DA4" w:rsidRDefault="0052290B" w:rsidP="0052290B">
      <w:pPr>
        <w:rPr>
          <w:b/>
          <w:lang w:eastAsia="x-none"/>
        </w:rPr>
      </w:pPr>
      <w:r w:rsidRPr="00F91127">
        <w:rPr>
          <w:b/>
          <w:lang w:eastAsia="x-none"/>
        </w:rPr>
        <w:t>Observation</w:t>
      </w:r>
      <w:r w:rsidR="00F46913">
        <w:rPr>
          <w:b/>
          <w:lang w:eastAsia="x-none"/>
        </w:rPr>
        <w:t xml:space="preserve"> 4</w:t>
      </w:r>
      <w:r w:rsidRPr="00B31E45">
        <w:rPr>
          <w:b/>
          <w:lang w:eastAsia="x-none"/>
        </w:rPr>
        <w:t>: The negative impact of DFT-s-OFDM on scheduling flexibility and multi-user multiplexing is manageable for the target use cases.</w:t>
      </w:r>
    </w:p>
    <w:p w14:paraId="3CC7DE3D" w14:textId="77777777" w:rsidR="00243738" w:rsidRDefault="00243738" w:rsidP="0052290B">
      <w:pPr>
        <w:rPr>
          <w:b/>
          <w:u w:val="single"/>
          <w:lang w:eastAsia="x-none"/>
        </w:rPr>
      </w:pPr>
    </w:p>
    <w:p w14:paraId="266D5FBC" w14:textId="575A42F7" w:rsidR="0052290B" w:rsidRPr="00F97988" w:rsidRDefault="0052290B" w:rsidP="0052290B">
      <w:pPr>
        <w:rPr>
          <w:b/>
          <w:u w:val="single"/>
          <w:lang w:eastAsia="x-none"/>
        </w:rPr>
      </w:pPr>
      <w:r>
        <w:rPr>
          <w:b/>
          <w:u w:val="single"/>
          <w:lang w:eastAsia="x-none"/>
        </w:rPr>
        <w:t>C</w:t>
      </w:r>
      <w:r w:rsidRPr="00F97988">
        <w:rPr>
          <w:b/>
          <w:u w:val="single"/>
          <w:lang w:eastAsia="x-none"/>
        </w:rPr>
        <w:t>omplexity</w:t>
      </w:r>
    </w:p>
    <w:p w14:paraId="4CFE762E" w14:textId="77777777" w:rsidR="0052290B" w:rsidRDefault="0052290B" w:rsidP="0052290B">
      <w:pPr>
        <w:rPr>
          <w:lang w:eastAsia="x-none"/>
        </w:rPr>
      </w:pPr>
      <w:r>
        <w:rPr>
          <w:lang w:eastAsia="x-none"/>
        </w:rPr>
        <w:t>For transmitter and receiver complexity, the gNB would require additional DFT precoding module, increasing baseband processing complexity. Similarly, for the UE, receiving a DFT-s-OFDM downlink signal requires additional IDFT operation.</w:t>
      </w:r>
      <w:r w:rsidRPr="0086149F">
        <w:t xml:space="preserve"> </w:t>
      </w:r>
      <w:r>
        <w:t>However</w:t>
      </w:r>
      <w:r w:rsidRPr="003F6B68">
        <w:rPr>
          <w:rFonts w:ascii="等线" w:eastAsia="等线" w:hAnsi="等线"/>
          <w:lang w:eastAsia="zh-CN"/>
        </w:rPr>
        <w:t xml:space="preserve">, </w:t>
      </w:r>
      <w:r>
        <w:rPr>
          <w:lang w:eastAsia="x-none"/>
        </w:rPr>
        <w:t>for LPWA devices with</w:t>
      </w:r>
      <w:r w:rsidRPr="0086149F">
        <w:rPr>
          <w:lang w:eastAsia="x-none"/>
        </w:rPr>
        <w:t xml:space="preserve"> limited antenn</w:t>
      </w:r>
      <w:r>
        <w:rPr>
          <w:lang w:eastAsia="x-none"/>
        </w:rPr>
        <w:t>a numbers and bandwidth, the additional</w:t>
      </w:r>
      <w:r w:rsidRPr="0086149F">
        <w:rPr>
          <w:lang w:eastAsia="x-none"/>
        </w:rPr>
        <w:t xml:space="preserve"> complexity is acceptable. </w:t>
      </w:r>
      <w:r>
        <w:rPr>
          <w:lang w:eastAsia="x-none"/>
        </w:rPr>
        <w:t xml:space="preserve"> Both gNB and UE are expected to handle this complexity acceptably. </w:t>
      </w:r>
    </w:p>
    <w:p w14:paraId="39736A04" w14:textId="5E0022DB" w:rsidR="0052290B" w:rsidRPr="009D6C2A" w:rsidRDefault="0052290B" w:rsidP="0052290B">
      <w:pPr>
        <w:rPr>
          <w:b/>
          <w:lang w:eastAsia="x-none"/>
        </w:rPr>
      </w:pPr>
      <w:r w:rsidRPr="008E7D2B">
        <w:rPr>
          <w:rFonts w:eastAsia="等线"/>
          <w:b/>
          <w:lang w:eastAsia="zh-CN"/>
        </w:rPr>
        <w:t xml:space="preserve">Observation </w:t>
      </w:r>
      <w:r w:rsidR="00F46913">
        <w:rPr>
          <w:rFonts w:eastAsia="等线"/>
          <w:b/>
          <w:lang w:eastAsia="zh-CN"/>
        </w:rPr>
        <w:t>5</w:t>
      </w:r>
      <w:r w:rsidRPr="008E7D2B">
        <w:rPr>
          <w:b/>
          <w:lang w:eastAsia="x-none"/>
        </w:rPr>
        <w:t>: The complexity introduced by DFT-s-OFDM for both gNB and UE is acceptable when balanced against the coverage gains.</w:t>
      </w:r>
    </w:p>
    <w:p w14:paraId="210434FE" w14:textId="77777777" w:rsidR="00243738" w:rsidRDefault="00243738" w:rsidP="0052290B">
      <w:pPr>
        <w:rPr>
          <w:b/>
          <w:u w:val="single"/>
          <w:lang w:eastAsia="x-none"/>
        </w:rPr>
      </w:pPr>
    </w:p>
    <w:p w14:paraId="1BB6FDFD" w14:textId="5AA5ADAA" w:rsidR="0052290B" w:rsidRPr="0036240F" w:rsidRDefault="0052290B" w:rsidP="0052290B">
      <w:pPr>
        <w:rPr>
          <w:b/>
          <w:u w:val="single"/>
          <w:lang w:eastAsia="x-none"/>
        </w:rPr>
      </w:pPr>
      <w:r>
        <w:rPr>
          <w:b/>
          <w:u w:val="single"/>
          <w:lang w:eastAsia="x-none"/>
        </w:rPr>
        <w:t>System impact</w:t>
      </w:r>
    </w:p>
    <w:p w14:paraId="563A80EA" w14:textId="46C5058C" w:rsidR="0052290B" w:rsidRDefault="0052290B" w:rsidP="0052290B">
      <w:pPr>
        <w:rPr>
          <w:lang w:eastAsia="zh-CN"/>
        </w:rPr>
      </w:pPr>
      <w:r w:rsidRPr="0036240F">
        <w:rPr>
          <w:lang w:eastAsia="zh-CN"/>
        </w:rPr>
        <w:t>T</w:t>
      </w:r>
      <w:r>
        <w:rPr>
          <w:lang w:eastAsia="zh-CN"/>
        </w:rPr>
        <w:t>he primary concern on introducing DFT-s-OFDM</w:t>
      </w:r>
      <w:r w:rsidRPr="0036240F">
        <w:rPr>
          <w:lang w:eastAsia="zh-CN"/>
        </w:rPr>
        <w:t xml:space="preserve"> downlink waveform is the significant </w:t>
      </w:r>
      <w:r w:rsidR="00F6095B">
        <w:rPr>
          <w:lang w:eastAsia="zh-CN"/>
        </w:rPr>
        <w:t>system</w:t>
      </w:r>
      <w:r w:rsidRPr="0036240F">
        <w:rPr>
          <w:lang w:eastAsia="zh-CN"/>
        </w:rPr>
        <w:t xml:space="preserve"> impact. It has been pointed out that maintaining two waveforms would </w:t>
      </w:r>
      <w:r>
        <w:rPr>
          <w:lang w:eastAsia="zh-CN"/>
        </w:rPr>
        <w:t>lead to</w:t>
      </w:r>
      <w:r w:rsidRPr="0036240F">
        <w:rPr>
          <w:lang w:eastAsia="zh-CN"/>
        </w:rPr>
        <w:t xml:space="preserve"> duplicated designs for downlink control and data channels</w:t>
      </w:r>
      <w:r>
        <w:rPr>
          <w:lang w:eastAsia="zh-CN"/>
        </w:rPr>
        <w:t xml:space="preserve">, which </w:t>
      </w:r>
      <w:r w:rsidRPr="0036240F">
        <w:rPr>
          <w:lang w:eastAsia="zh-CN"/>
        </w:rPr>
        <w:t>increase system compl</w:t>
      </w:r>
      <w:r>
        <w:rPr>
          <w:lang w:eastAsia="zh-CN"/>
        </w:rPr>
        <w:t>exity and operational overhead.</w:t>
      </w:r>
      <w:r w:rsidRPr="00B12DA4">
        <w:rPr>
          <w:rFonts w:eastAsia="等线"/>
          <w:lang w:eastAsia="zh-CN"/>
        </w:rPr>
        <w:t xml:space="preserve"> </w:t>
      </w:r>
      <w:r w:rsidRPr="0036240F">
        <w:rPr>
          <w:lang w:eastAsia="zh-CN"/>
        </w:rPr>
        <w:t xml:space="preserve">To address this, a </w:t>
      </w:r>
      <w:r>
        <w:rPr>
          <w:lang w:eastAsia="zh-CN"/>
        </w:rPr>
        <w:t>possible approach is to introduce DL</w:t>
      </w:r>
      <w:r w:rsidRPr="0036240F">
        <w:rPr>
          <w:lang w:eastAsia="zh-CN"/>
        </w:rPr>
        <w:t xml:space="preserve"> DFT-s-OFDM as a UE capability, specifically targeted for NTN and LPWA devices. By restricting its usage to </w:t>
      </w:r>
      <w:r>
        <w:rPr>
          <w:lang w:eastAsia="zh-CN"/>
        </w:rPr>
        <w:t xml:space="preserve">specific scenarios and channels, </w:t>
      </w:r>
      <w:r w:rsidRPr="0036240F">
        <w:rPr>
          <w:lang w:eastAsia="zh-CN"/>
        </w:rPr>
        <w:t xml:space="preserve">the overall system impact can be substantially reduced. </w:t>
      </w:r>
      <w:r>
        <w:rPr>
          <w:lang w:eastAsia="zh-CN"/>
        </w:rPr>
        <w:t>It</w:t>
      </w:r>
      <w:r w:rsidRPr="0036240F">
        <w:rPr>
          <w:lang w:eastAsia="zh-CN"/>
        </w:rPr>
        <w:t xml:space="preserve"> ensures that the legacy control channel design remains untouched and imposes no additional requirements or complexity on eMBB UEs, thereby maintaining system efficiency while still delivering the critical power efficiency and coverage benefits for the intended use cases.</w:t>
      </w:r>
    </w:p>
    <w:p w14:paraId="1D707F14" w14:textId="08E9B2DB" w:rsidR="0052290B" w:rsidRPr="00B7450C" w:rsidRDefault="0052290B" w:rsidP="0052290B">
      <w:pPr>
        <w:rPr>
          <w:b/>
          <w:lang w:eastAsia="zh-CN"/>
        </w:rPr>
      </w:pPr>
      <w:r w:rsidRPr="00B7450C">
        <w:rPr>
          <w:b/>
          <w:lang w:eastAsia="zh-CN"/>
        </w:rPr>
        <w:t>Observation</w:t>
      </w:r>
      <w:r w:rsidR="00F46913">
        <w:rPr>
          <w:b/>
          <w:lang w:eastAsia="zh-CN"/>
        </w:rPr>
        <w:t xml:space="preserve"> </w:t>
      </w:r>
      <w:r w:rsidR="00493006">
        <w:rPr>
          <w:b/>
          <w:lang w:eastAsia="zh-CN"/>
        </w:rPr>
        <w:t>6</w:t>
      </w:r>
      <w:r w:rsidRPr="00B7450C">
        <w:rPr>
          <w:b/>
          <w:lang w:eastAsia="zh-CN"/>
        </w:rPr>
        <w:t xml:space="preserve">: If DL DFT-OFDM is applied to PDSCH only for NTN and LPWA, the impact on eMBB UE is </w:t>
      </w:r>
      <w:r w:rsidR="00F46913">
        <w:rPr>
          <w:b/>
          <w:lang w:eastAsia="zh-CN"/>
        </w:rPr>
        <w:t>n</w:t>
      </w:r>
      <w:r w:rsidR="00F46913" w:rsidRPr="00F46913">
        <w:rPr>
          <w:b/>
          <w:lang w:eastAsia="zh-CN"/>
        </w:rPr>
        <w:t>egligible</w:t>
      </w:r>
    </w:p>
    <w:p w14:paraId="7FC7F595" w14:textId="77777777" w:rsidR="0052290B" w:rsidRPr="00DE1AF8" w:rsidRDefault="0052290B" w:rsidP="009D6C2A">
      <w:pPr>
        <w:pStyle w:val="2"/>
        <w:rPr>
          <w:i/>
          <w:lang w:eastAsia="zh-CN"/>
        </w:rPr>
      </w:pPr>
      <w:r w:rsidRPr="00CD0D75">
        <w:rPr>
          <w:lang w:eastAsia="zh-CN"/>
        </w:rPr>
        <w:t>PA model</w:t>
      </w:r>
    </w:p>
    <w:p w14:paraId="743070A8" w14:textId="05DE842E" w:rsidR="0052290B" w:rsidRPr="00B12DA4" w:rsidRDefault="0052290B" w:rsidP="0052290B">
      <w:pPr>
        <w:rPr>
          <w:rFonts w:eastAsia="等线"/>
          <w:lang w:eastAsia="zh-CN"/>
        </w:rPr>
      </w:pPr>
      <w:r>
        <w:rPr>
          <w:rFonts w:eastAsia="等线"/>
          <w:lang w:eastAsia="zh-CN"/>
        </w:rPr>
        <w:t xml:space="preserve">In RAN1#122b, </w:t>
      </w:r>
      <w:r w:rsidRPr="00286287">
        <w:rPr>
          <w:rFonts w:eastAsia="等线"/>
          <w:lang w:eastAsia="zh-CN"/>
        </w:rPr>
        <w:t xml:space="preserve">RAN1 </w:t>
      </w:r>
      <w:r>
        <w:rPr>
          <w:rFonts w:eastAsia="等线"/>
          <w:lang w:eastAsia="zh-CN"/>
        </w:rPr>
        <w:t>has sent a LS to RAN4</w:t>
      </w:r>
      <w:r w:rsidRPr="00286287">
        <w:rPr>
          <w:rFonts w:eastAsia="等线"/>
          <w:lang w:eastAsia="zh-CN"/>
        </w:rPr>
        <w:t xml:space="preserve"> </w:t>
      </w:r>
      <w:r>
        <w:rPr>
          <w:rFonts w:eastAsia="等线"/>
          <w:lang w:eastAsia="zh-CN"/>
        </w:rPr>
        <w:t xml:space="preserve">about </w:t>
      </w:r>
      <w:r w:rsidRPr="00286287">
        <w:rPr>
          <w:rFonts w:eastAsia="等线"/>
          <w:lang w:eastAsia="zh-CN"/>
        </w:rPr>
        <w:t>PA models</w:t>
      </w:r>
      <w:r>
        <w:rPr>
          <w:rFonts w:eastAsia="等线"/>
          <w:lang w:eastAsia="zh-CN"/>
        </w:rPr>
        <w:t xml:space="preserve">, and an agreement relating to PA model was achieved [2][3].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2290B" w:rsidRPr="00CD0D75" w14:paraId="09C9A238" w14:textId="77777777" w:rsidTr="001405DE">
        <w:tc>
          <w:tcPr>
            <w:tcW w:w="9628" w:type="dxa"/>
            <w:shd w:val="clear" w:color="auto" w:fill="auto"/>
          </w:tcPr>
          <w:p w14:paraId="015EDE5D" w14:textId="77777777" w:rsidR="0052290B" w:rsidRPr="009068C1" w:rsidRDefault="0052290B" w:rsidP="00F46913">
            <w:pPr>
              <w:rPr>
                <w:rFonts w:eastAsia="等线"/>
                <w:b/>
                <w:highlight w:val="green"/>
                <w:lang w:eastAsia="zh-CN"/>
              </w:rPr>
            </w:pPr>
            <w:r w:rsidRPr="009068C1">
              <w:rPr>
                <w:rFonts w:eastAsia="等线" w:hint="eastAsia"/>
                <w:b/>
                <w:highlight w:val="green"/>
                <w:lang w:eastAsia="zh-CN"/>
              </w:rPr>
              <w:t>Agreement</w:t>
            </w:r>
          </w:p>
          <w:p w14:paraId="2F8536AE" w14:textId="77777777" w:rsidR="0052290B" w:rsidRPr="009068C1" w:rsidRDefault="0052290B" w:rsidP="00F46913">
            <w:pPr>
              <w:spacing w:line="259" w:lineRule="auto"/>
              <w:rPr>
                <w:rFonts w:eastAsia="等线"/>
                <w:lang w:eastAsia="zh-CN"/>
              </w:rPr>
            </w:pPr>
            <w:r w:rsidRPr="009068C1">
              <w:rPr>
                <w:rFonts w:eastAsia="等线" w:hint="eastAsia"/>
                <w:lang w:eastAsia="zh-CN"/>
              </w:rPr>
              <w:t>Final LS R1-2508069 is endorsed.</w:t>
            </w:r>
          </w:p>
          <w:p w14:paraId="248F8116" w14:textId="77777777" w:rsidR="0052290B" w:rsidRPr="00CD0D75" w:rsidRDefault="0052290B" w:rsidP="00F46913">
            <w:pPr>
              <w:spacing w:line="259" w:lineRule="auto"/>
              <w:rPr>
                <w:rFonts w:eastAsia="等线"/>
                <w:b/>
                <w:highlight w:val="green"/>
                <w:lang w:eastAsia="zh-CN"/>
              </w:rPr>
            </w:pPr>
            <w:r w:rsidRPr="00CD0D75">
              <w:rPr>
                <w:rFonts w:eastAsia="等线" w:hint="eastAsia"/>
                <w:b/>
                <w:highlight w:val="green"/>
                <w:lang w:eastAsia="zh-CN"/>
              </w:rPr>
              <w:t>Agreement</w:t>
            </w:r>
          </w:p>
          <w:p w14:paraId="30580019" w14:textId="77777777" w:rsidR="0052290B" w:rsidRPr="00CD0D75" w:rsidRDefault="0052290B" w:rsidP="0052290B">
            <w:pPr>
              <w:pStyle w:val="a3"/>
              <w:numPr>
                <w:ilvl w:val="0"/>
                <w:numId w:val="50"/>
              </w:numPr>
              <w:autoSpaceDE/>
              <w:autoSpaceDN/>
              <w:adjustRightInd/>
              <w:snapToGrid/>
              <w:spacing w:after="180"/>
              <w:ind w:firstLineChars="0"/>
              <w:contextualSpacing/>
              <w:jc w:val="left"/>
              <w:rPr>
                <w:b/>
                <w:bCs/>
              </w:rPr>
            </w:pPr>
            <w:r w:rsidRPr="00AA426C">
              <w:t>For uplink low-PAPR proposals</w:t>
            </w:r>
            <w:r w:rsidRPr="00CD0D75">
              <w:rPr>
                <w:rFonts w:eastAsia="等线" w:hint="eastAsia"/>
                <w:lang w:eastAsia="zh-CN"/>
              </w:rPr>
              <w:t>,</w:t>
            </w:r>
            <w:r w:rsidRPr="00AA426C">
              <w:t xml:space="preserve"> the </w:t>
            </w:r>
            <w:r w:rsidRPr="00CD0D75">
              <w:rPr>
                <w:rFonts w:eastAsia="等线" w:hint="eastAsia"/>
                <w:lang w:eastAsia="zh-CN"/>
              </w:rPr>
              <w:t xml:space="preserve">link level </w:t>
            </w:r>
            <w:r w:rsidRPr="00AA426C">
              <w:t>performance evaluation criterion is Net Gain</w:t>
            </w:r>
            <w:r w:rsidRPr="00CD0D75">
              <w:rPr>
                <w:rFonts w:eastAsia="等线" w:hint="eastAsia"/>
                <w:lang w:eastAsia="zh-CN"/>
              </w:rPr>
              <w:t xml:space="preserve"> assuming same </w:t>
            </w:r>
            <w:r w:rsidRPr="00CD0D75">
              <w:rPr>
                <w:rFonts w:eastAsia="等线"/>
                <w:lang w:eastAsia="zh-CN"/>
              </w:rPr>
              <w:t>spectrum</w:t>
            </w:r>
            <w:r w:rsidRPr="00CD0D75">
              <w:rPr>
                <w:rFonts w:eastAsia="等线" w:hint="eastAsia"/>
                <w:lang w:eastAsia="zh-CN"/>
              </w:rPr>
              <w:t xml:space="preserve"> efficiency as the reference </w:t>
            </w:r>
          </w:p>
          <w:p w14:paraId="3B088BC6" w14:textId="77777777" w:rsidR="0052290B" w:rsidRPr="00CD0D75" w:rsidRDefault="0052290B" w:rsidP="0052290B">
            <w:pPr>
              <w:pStyle w:val="a3"/>
              <w:numPr>
                <w:ilvl w:val="1"/>
                <w:numId w:val="50"/>
              </w:numPr>
              <w:autoSpaceDE/>
              <w:autoSpaceDN/>
              <w:adjustRightInd/>
              <w:snapToGrid/>
              <w:spacing w:after="180"/>
              <w:ind w:firstLineChars="0"/>
              <w:contextualSpacing/>
              <w:jc w:val="left"/>
              <w:rPr>
                <w:b/>
                <w:bCs/>
              </w:rPr>
            </w:pPr>
            <w:r w:rsidRPr="00AA426C">
              <w:t>Net Gain [dB] = Tx power gain</w:t>
            </w:r>
            <w:r w:rsidRPr="00CD0D75">
              <w:rPr>
                <w:rFonts w:eastAsia="等线" w:hint="eastAsia"/>
                <w:lang w:eastAsia="zh-CN"/>
              </w:rPr>
              <w:t xml:space="preserve"> relative to the reference</w:t>
            </w:r>
            <w:r w:rsidRPr="00AA426C">
              <w:t xml:space="preserve"> – </w:t>
            </w:r>
            <w:r w:rsidRPr="00CD0D75">
              <w:rPr>
                <w:rFonts w:eastAsia="等线" w:hint="eastAsia"/>
                <w:lang w:eastAsia="zh-CN"/>
              </w:rPr>
              <w:t xml:space="preserve">SNR </w:t>
            </w:r>
            <w:r w:rsidRPr="00CD0D75">
              <w:rPr>
                <w:rFonts w:eastAsia="等线"/>
                <w:lang w:eastAsia="zh-CN"/>
              </w:rPr>
              <w:t>degradation</w:t>
            </w:r>
            <w:r w:rsidRPr="00AA426C">
              <w:t xml:space="preserve"> relative to the reference @10% BLER</w:t>
            </w:r>
          </w:p>
          <w:p w14:paraId="51E6EE1A" w14:textId="77777777" w:rsidR="0052290B" w:rsidRPr="00CD0D75" w:rsidRDefault="0052290B" w:rsidP="0052290B">
            <w:pPr>
              <w:pStyle w:val="a3"/>
              <w:numPr>
                <w:ilvl w:val="2"/>
                <w:numId w:val="50"/>
              </w:numPr>
              <w:autoSpaceDE/>
              <w:autoSpaceDN/>
              <w:adjustRightInd/>
              <w:snapToGrid/>
              <w:spacing w:after="180"/>
              <w:ind w:firstLineChars="0"/>
              <w:contextualSpacing/>
              <w:jc w:val="left"/>
              <w:rPr>
                <w:b/>
                <w:bCs/>
                <w:highlight w:val="yellow"/>
              </w:rPr>
            </w:pPr>
            <w:r w:rsidRPr="00CD0D75">
              <w:rPr>
                <w:highlight w:val="yellow"/>
              </w:rPr>
              <w:t>A realistic PA model should be used</w:t>
            </w:r>
          </w:p>
          <w:p w14:paraId="23494266" w14:textId="77777777" w:rsidR="0052290B" w:rsidRPr="00CD0D75" w:rsidRDefault="0052290B" w:rsidP="0052290B">
            <w:pPr>
              <w:pStyle w:val="a3"/>
              <w:numPr>
                <w:ilvl w:val="2"/>
                <w:numId w:val="50"/>
              </w:numPr>
              <w:autoSpaceDE/>
              <w:autoSpaceDN/>
              <w:adjustRightInd/>
              <w:snapToGrid/>
              <w:spacing w:after="180"/>
              <w:ind w:firstLineChars="0"/>
              <w:contextualSpacing/>
              <w:jc w:val="left"/>
              <w:rPr>
                <w:b/>
                <w:bCs/>
              </w:rPr>
            </w:pPr>
            <w:r w:rsidRPr="00AA426C">
              <w:t xml:space="preserve">When calculating the Tx power gain, the RAN4 metrics on the Tx power should be taken into account. </w:t>
            </w:r>
          </w:p>
          <w:p w14:paraId="4C850C8F" w14:textId="77777777" w:rsidR="0052290B" w:rsidRPr="00CD0D75" w:rsidRDefault="0052290B" w:rsidP="0052290B">
            <w:pPr>
              <w:pStyle w:val="a3"/>
              <w:numPr>
                <w:ilvl w:val="2"/>
                <w:numId w:val="50"/>
              </w:numPr>
              <w:autoSpaceDE/>
              <w:autoSpaceDN/>
              <w:adjustRightInd/>
              <w:snapToGrid/>
              <w:spacing w:after="180"/>
              <w:ind w:firstLineChars="0"/>
              <w:contextualSpacing/>
              <w:jc w:val="left"/>
              <w:rPr>
                <w:b/>
                <w:bCs/>
              </w:rPr>
            </w:pPr>
            <w:r w:rsidRPr="00AA426C">
              <w:t>For SNR degradation, fading channel and non-ideal channel estimation, including DMRS configuration, and equalization is encouraged.</w:t>
            </w:r>
          </w:p>
          <w:p w14:paraId="273FAB0F" w14:textId="77777777" w:rsidR="0052290B" w:rsidRPr="00CD0D75" w:rsidRDefault="0052290B" w:rsidP="0052290B">
            <w:pPr>
              <w:pStyle w:val="a3"/>
              <w:numPr>
                <w:ilvl w:val="2"/>
                <w:numId w:val="50"/>
              </w:numPr>
              <w:autoSpaceDE/>
              <w:autoSpaceDN/>
              <w:adjustRightInd/>
              <w:snapToGrid/>
              <w:spacing w:after="180"/>
              <w:ind w:firstLineChars="0"/>
              <w:contextualSpacing/>
              <w:jc w:val="left"/>
              <w:rPr>
                <w:b/>
                <w:bCs/>
              </w:rPr>
            </w:pPr>
            <w:r w:rsidRPr="00CD0D75">
              <w:rPr>
                <w:rFonts w:eastAsia="等线" w:hint="eastAsia"/>
                <w:lang w:eastAsia="zh-CN"/>
              </w:rPr>
              <w:t xml:space="preserve">FFS: </w:t>
            </w:r>
            <w:r w:rsidRPr="00CD0D75">
              <w:rPr>
                <w:rFonts w:eastAsia="等线"/>
                <w:lang w:eastAsia="zh-CN"/>
              </w:rPr>
              <w:t>Other</w:t>
            </w:r>
            <w:r w:rsidRPr="00CD0D75">
              <w:rPr>
                <w:rFonts w:eastAsia="等线" w:hint="eastAsia"/>
                <w:lang w:eastAsia="zh-CN"/>
              </w:rPr>
              <w:t xml:space="preserve"> e</w:t>
            </w:r>
            <w:r w:rsidRPr="00AA426C">
              <w:t>valuation metrics</w:t>
            </w:r>
          </w:p>
          <w:p w14:paraId="50922182" w14:textId="77777777" w:rsidR="0052290B" w:rsidRPr="00CD0D75" w:rsidRDefault="0052290B" w:rsidP="0052290B">
            <w:pPr>
              <w:pStyle w:val="a3"/>
              <w:numPr>
                <w:ilvl w:val="2"/>
                <w:numId w:val="50"/>
              </w:numPr>
              <w:autoSpaceDE/>
              <w:autoSpaceDN/>
              <w:adjustRightInd/>
              <w:snapToGrid/>
              <w:spacing w:after="180"/>
              <w:ind w:firstLineChars="0"/>
              <w:contextualSpacing/>
              <w:jc w:val="left"/>
              <w:rPr>
                <w:b/>
                <w:bCs/>
              </w:rPr>
            </w:pPr>
            <w:r w:rsidRPr="00CD0D75">
              <w:rPr>
                <w:rFonts w:eastAsia="等线" w:hint="eastAsia"/>
                <w:lang w:eastAsia="zh-CN"/>
              </w:rPr>
              <w:t>Note: Companies to report how to calculate the Tx power gain,</w:t>
            </w:r>
            <w:r w:rsidRPr="00AA426C">
              <w:t xml:space="preserve"> modulation and coding</w:t>
            </w:r>
          </w:p>
          <w:p w14:paraId="111C67DF" w14:textId="77777777" w:rsidR="0052290B" w:rsidRPr="00CD0D75" w:rsidRDefault="0052290B" w:rsidP="00F46913">
            <w:pPr>
              <w:rPr>
                <w:rFonts w:eastAsia="等线"/>
                <w:lang w:eastAsia="zh-CN"/>
              </w:rPr>
            </w:pPr>
          </w:p>
        </w:tc>
      </w:tr>
    </w:tbl>
    <w:p w14:paraId="1760E768" w14:textId="448188D1" w:rsidR="0052290B" w:rsidRDefault="001405DE" w:rsidP="0052290B">
      <w:pPr>
        <w:rPr>
          <w:rFonts w:eastAsia="等线"/>
          <w:lang w:eastAsia="zh-CN"/>
        </w:rPr>
      </w:pPr>
      <w:r>
        <w:rPr>
          <w:rFonts w:eastAsia="等线"/>
          <w:lang w:eastAsia="zh-CN"/>
        </w:rPr>
        <w:t xml:space="preserve">In RAN4#116b, </w:t>
      </w:r>
      <w:r w:rsidRPr="00286287">
        <w:rPr>
          <w:rFonts w:eastAsia="等线"/>
          <w:lang w:eastAsia="zh-CN"/>
        </w:rPr>
        <w:t>RAN4 has discussed about PA models and reached an agreement</w:t>
      </w:r>
      <w:r>
        <w:rPr>
          <w:rFonts w:eastAsia="等线"/>
          <w:lang w:eastAsia="zh-CN"/>
        </w:rPr>
        <w:t xml:space="preserve"> </w:t>
      </w:r>
      <w:r w:rsidRPr="00286287">
        <w:rPr>
          <w:rFonts w:eastAsia="等线"/>
          <w:lang w:eastAsia="zh-CN"/>
        </w:rPr>
        <w:t>based on the LS as follow</w:t>
      </w:r>
      <w:r>
        <w:rPr>
          <w:rFonts w:eastAsia="等线"/>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2290B" w:rsidRPr="00CD0D75" w14:paraId="77586E78" w14:textId="77777777" w:rsidTr="00F46913">
        <w:tc>
          <w:tcPr>
            <w:tcW w:w="9749" w:type="dxa"/>
            <w:shd w:val="clear" w:color="auto" w:fill="auto"/>
          </w:tcPr>
          <w:p w14:paraId="7B9A48EF" w14:textId="77777777" w:rsidR="0052290B" w:rsidRPr="009068C1" w:rsidRDefault="0052290B" w:rsidP="00F46913">
            <w:pPr>
              <w:rPr>
                <w:rFonts w:eastAsia="等线"/>
                <w:lang w:eastAsia="zh-CN"/>
              </w:rPr>
            </w:pPr>
            <w:r w:rsidRPr="009068C1">
              <w:rPr>
                <w:rFonts w:eastAsia="等线"/>
                <w:lang w:eastAsia="zh-CN"/>
              </w:rPr>
              <w:t>Agreement in RAN4#116bis</w:t>
            </w:r>
            <w:r>
              <w:rPr>
                <w:rFonts w:eastAsia="等线"/>
                <w:lang w:eastAsia="zh-CN"/>
              </w:rPr>
              <w:t>:</w:t>
            </w:r>
          </w:p>
          <w:p w14:paraId="68ECF5F4" w14:textId="77777777" w:rsidR="0052290B" w:rsidRPr="009068C1" w:rsidRDefault="0052290B" w:rsidP="00F46913">
            <w:pPr>
              <w:rPr>
                <w:rFonts w:eastAsia="等线"/>
                <w:b/>
                <w:lang w:eastAsia="zh-CN"/>
              </w:rPr>
            </w:pPr>
            <w:r w:rsidRPr="009068C1">
              <w:rPr>
                <w:rFonts w:eastAsia="等线"/>
                <w:b/>
                <w:highlight w:val="green"/>
                <w:lang w:eastAsia="zh-CN"/>
              </w:rPr>
              <w:t>Agreement</w:t>
            </w:r>
          </w:p>
          <w:p w14:paraId="65A478AA" w14:textId="77777777" w:rsidR="0052290B" w:rsidRPr="009068C1" w:rsidRDefault="0052290B" w:rsidP="0052290B">
            <w:pPr>
              <w:numPr>
                <w:ilvl w:val="0"/>
                <w:numId w:val="52"/>
              </w:numPr>
              <w:autoSpaceDE/>
              <w:autoSpaceDN/>
              <w:adjustRightInd/>
              <w:snapToGrid/>
              <w:spacing w:after="0"/>
              <w:jc w:val="left"/>
              <w:rPr>
                <w:rFonts w:eastAsia="等线"/>
                <w:lang w:eastAsia="zh-CN"/>
              </w:rPr>
            </w:pPr>
            <w:r w:rsidRPr="009068C1">
              <w:rPr>
                <w:rFonts w:eastAsia="等线"/>
                <w:lang w:eastAsia="zh-CN"/>
              </w:rPr>
              <w:t>Consider PA modelling at least for the following aspects for RAN4 discussion</w:t>
            </w:r>
          </w:p>
          <w:p w14:paraId="71B60897" w14:textId="77777777" w:rsidR="0052290B" w:rsidRPr="009068C1" w:rsidRDefault="0052290B" w:rsidP="0052290B">
            <w:pPr>
              <w:numPr>
                <w:ilvl w:val="1"/>
                <w:numId w:val="52"/>
              </w:numPr>
              <w:autoSpaceDE/>
              <w:autoSpaceDN/>
              <w:adjustRightInd/>
              <w:snapToGrid/>
              <w:spacing w:after="0"/>
              <w:jc w:val="left"/>
              <w:rPr>
                <w:rFonts w:eastAsia="等线"/>
                <w:lang w:eastAsia="zh-CN"/>
              </w:rPr>
            </w:pPr>
            <w:r w:rsidRPr="009068C1">
              <w:rPr>
                <w:rFonts w:eastAsia="等线"/>
                <w:lang w:eastAsia="zh-CN"/>
              </w:rPr>
              <w:t>Memory effects for UE supporting larger CBW</w:t>
            </w:r>
          </w:p>
          <w:p w14:paraId="6F748C34" w14:textId="77777777" w:rsidR="0052290B" w:rsidRPr="009068C1" w:rsidRDefault="0052290B" w:rsidP="0052290B">
            <w:pPr>
              <w:numPr>
                <w:ilvl w:val="1"/>
                <w:numId w:val="52"/>
              </w:numPr>
              <w:autoSpaceDE/>
              <w:autoSpaceDN/>
              <w:adjustRightInd/>
              <w:snapToGrid/>
              <w:spacing w:after="0"/>
              <w:jc w:val="left"/>
              <w:rPr>
                <w:rFonts w:eastAsia="等线"/>
                <w:lang w:eastAsia="zh-CN"/>
              </w:rPr>
            </w:pPr>
            <w:r w:rsidRPr="009068C1">
              <w:rPr>
                <w:rFonts w:eastAsia="等线"/>
                <w:lang w:eastAsia="zh-CN"/>
              </w:rPr>
              <w:t>Different PA models for different sub-frequency ranges, e.g. around 7GHz (high priority, PC3/PC2) and lower frequency bands (PC3)</w:t>
            </w:r>
          </w:p>
          <w:p w14:paraId="653390C3" w14:textId="77777777" w:rsidR="0052290B" w:rsidRPr="009068C1" w:rsidRDefault="0052290B" w:rsidP="0052290B">
            <w:pPr>
              <w:numPr>
                <w:ilvl w:val="1"/>
                <w:numId w:val="52"/>
              </w:numPr>
              <w:autoSpaceDE/>
              <w:autoSpaceDN/>
              <w:adjustRightInd/>
              <w:snapToGrid/>
              <w:spacing w:after="0"/>
              <w:jc w:val="left"/>
              <w:rPr>
                <w:rFonts w:eastAsia="等线"/>
                <w:lang w:eastAsia="zh-CN"/>
              </w:rPr>
            </w:pPr>
            <w:r w:rsidRPr="009068C1">
              <w:rPr>
                <w:rFonts w:eastAsia="等线"/>
                <w:lang w:eastAsia="zh-CN"/>
              </w:rPr>
              <w:t xml:space="preserve">Calibration conditions </w:t>
            </w:r>
          </w:p>
          <w:p w14:paraId="06457C02" w14:textId="77777777" w:rsidR="0052290B" w:rsidRPr="009068C1" w:rsidRDefault="0052290B" w:rsidP="0052290B">
            <w:pPr>
              <w:numPr>
                <w:ilvl w:val="1"/>
                <w:numId w:val="52"/>
              </w:numPr>
              <w:autoSpaceDE/>
              <w:autoSpaceDN/>
              <w:adjustRightInd/>
              <w:snapToGrid/>
              <w:spacing w:after="0"/>
              <w:jc w:val="left"/>
              <w:rPr>
                <w:rFonts w:eastAsia="等线"/>
                <w:lang w:eastAsia="zh-CN"/>
              </w:rPr>
            </w:pPr>
            <w:r w:rsidRPr="009068C1">
              <w:rPr>
                <w:rFonts w:eastAsia="等线"/>
                <w:lang w:eastAsia="zh-CN"/>
              </w:rPr>
              <w:t>RF impairments used for MPR evaluation, e.g. carrier leakage, I/Q imbalance, etc.</w:t>
            </w:r>
          </w:p>
          <w:p w14:paraId="32B3132C" w14:textId="77777777" w:rsidR="0052290B" w:rsidRPr="009068C1" w:rsidRDefault="0052290B" w:rsidP="0052290B">
            <w:pPr>
              <w:numPr>
                <w:ilvl w:val="1"/>
                <w:numId w:val="52"/>
              </w:numPr>
              <w:autoSpaceDE/>
              <w:autoSpaceDN/>
              <w:adjustRightInd/>
              <w:snapToGrid/>
              <w:spacing w:after="0"/>
              <w:jc w:val="left"/>
              <w:rPr>
                <w:rFonts w:eastAsia="等线"/>
                <w:lang w:eastAsia="zh-CN"/>
              </w:rPr>
            </w:pPr>
            <w:r w:rsidRPr="009068C1">
              <w:rPr>
                <w:rFonts w:eastAsia="等线"/>
                <w:lang w:eastAsia="zh-CN"/>
              </w:rPr>
              <w:t>PA models for different device types, handheld UE is prioritized</w:t>
            </w:r>
          </w:p>
          <w:p w14:paraId="1AF34C8A" w14:textId="77777777" w:rsidR="0052290B" w:rsidRDefault="0052290B" w:rsidP="0052290B">
            <w:pPr>
              <w:numPr>
                <w:ilvl w:val="1"/>
                <w:numId w:val="52"/>
              </w:numPr>
              <w:autoSpaceDE/>
              <w:autoSpaceDN/>
              <w:adjustRightInd/>
              <w:snapToGrid/>
              <w:spacing w:after="0"/>
              <w:jc w:val="left"/>
              <w:rPr>
                <w:rFonts w:eastAsia="等线"/>
                <w:lang w:eastAsia="zh-CN"/>
              </w:rPr>
            </w:pPr>
            <w:r w:rsidRPr="009068C1">
              <w:rPr>
                <w:rFonts w:eastAsia="等线"/>
                <w:lang w:eastAsia="zh-CN"/>
              </w:rPr>
              <w:t>Applicable requirements</w:t>
            </w:r>
          </w:p>
          <w:p w14:paraId="02CBFD8A" w14:textId="77777777" w:rsidR="0052290B" w:rsidRPr="009068C1" w:rsidRDefault="0052290B" w:rsidP="0052290B">
            <w:pPr>
              <w:numPr>
                <w:ilvl w:val="0"/>
                <w:numId w:val="53"/>
              </w:numPr>
              <w:autoSpaceDE/>
              <w:autoSpaceDN/>
              <w:adjustRightInd/>
              <w:snapToGrid/>
              <w:spacing w:after="0"/>
              <w:jc w:val="left"/>
              <w:rPr>
                <w:rFonts w:eastAsia="等线"/>
                <w:lang w:eastAsia="zh-CN"/>
              </w:rPr>
            </w:pPr>
            <w:r w:rsidRPr="009068C1">
              <w:rPr>
                <w:rFonts w:eastAsia="等线"/>
                <w:lang w:eastAsia="zh-CN"/>
              </w:rPr>
              <w:t>5G-A requirements as starting point</w:t>
            </w:r>
          </w:p>
          <w:p w14:paraId="66CA3B79" w14:textId="77777777" w:rsidR="0052290B" w:rsidRPr="00CD0D75" w:rsidRDefault="0052290B" w:rsidP="0052290B">
            <w:pPr>
              <w:numPr>
                <w:ilvl w:val="1"/>
                <w:numId w:val="52"/>
              </w:numPr>
              <w:autoSpaceDE/>
              <w:autoSpaceDN/>
              <w:adjustRightInd/>
              <w:snapToGrid/>
              <w:spacing w:after="0"/>
              <w:jc w:val="left"/>
              <w:rPr>
                <w:rFonts w:eastAsia="等线"/>
                <w:lang w:eastAsia="zh-CN"/>
              </w:rPr>
            </w:pPr>
            <w:r w:rsidRPr="009068C1">
              <w:rPr>
                <w:rFonts w:eastAsia="等线"/>
                <w:lang w:eastAsia="zh-CN"/>
              </w:rPr>
              <w:lastRenderedPageBreak/>
              <w:t>PA models for RAN1 waveform evaluation and RAN4 requirements discussion can be decoupled</w:t>
            </w:r>
          </w:p>
        </w:tc>
      </w:tr>
    </w:tbl>
    <w:p w14:paraId="1692D673" w14:textId="77777777" w:rsidR="0052290B" w:rsidRDefault="0052290B" w:rsidP="0052290B">
      <w:pPr>
        <w:rPr>
          <w:rFonts w:eastAsia="等线"/>
          <w:lang w:eastAsia="zh-CN"/>
        </w:rPr>
      </w:pPr>
    </w:p>
    <w:p w14:paraId="1A39C023" w14:textId="77777777" w:rsidR="0052290B" w:rsidRDefault="0052290B" w:rsidP="0052290B">
      <w:pPr>
        <w:rPr>
          <w:rFonts w:eastAsia="等线"/>
          <w:lang w:eastAsia="zh-CN"/>
        </w:rPr>
      </w:pPr>
      <w:r w:rsidRPr="00286287">
        <w:rPr>
          <w:rFonts w:eastAsia="等线"/>
          <w:lang w:eastAsia="zh-CN"/>
        </w:rPr>
        <w:t>Be</w:t>
      </w:r>
      <w:r>
        <w:rPr>
          <w:rFonts w:eastAsia="等线"/>
          <w:lang w:eastAsia="zh-CN"/>
        </w:rPr>
        <w:t>fore RAN4 provides a response, companies can choose realistic</w:t>
      </w:r>
      <w:r w:rsidRPr="00286287">
        <w:rPr>
          <w:rFonts w:eastAsia="等线"/>
          <w:lang w:eastAsia="zh-CN"/>
        </w:rPr>
        <w:t xml:space="preserve"> PA model </w:t>
      </w:r>
      <w:r>
        <w:rPr>
          <w:rFonts w:eastAsia="等线"/>
          <w:lang w:eastAsia="zh-CN"/>
        </w:rPr>
        <w:t>for evaluation</w:t>
      </w:r>
      <w:r>
        <w:rPr>
          <w:rFonts w:eastAsia="等线" w:hint="eastAsia"/>
          <w:lang w:eastAsia="zh-CN"/>
        </w:rPr>
        <w:t>.</w:t>
      </w:r>
      <w:r>
        <w:rPr>
          <w:rFonts w:eastAsia="等线"/>
          <w:lang w:eastAsia="zh-CN"/>
        </w:rPr>
        <w:t xml:space="preserve"> </w:t>
      </w:r>
      <w:r w:rsidRPr="00286287">
        <w:rPr>
          <w:rFonts w:eastAsia="等线"/>
          <w:lang w:eastAsia="zh-CN"/>
        </w:rPr>
        <w:t>We will discuss the selection of PA model</w:t>
      </w:r>
      <w:r>
        <w:rPr>
          <w:rFonts w:eastAsia="等线"/>
          <w:lang w:eastAsia="zh-CN"/>
        </w:rPr>
        <w:t xml:space="preserve"> for initial evaluation.</w:t>
      </w:r>
    </w:p>
    <w:p w14:paraId="348CC7B2" w14:textId="54B564EE" w:rsidR="0052290B" w:rsidRPr="00CD0D75" w:rsidRDefault="0052290B" w:rsidP="0052290B">
      <w:pPr>
        <w:rPr>
          <w:rFonts w:eastAsia="等线"/>
          <w:lang w:eastAsia="zh-CN"/>
        </w:rPr>
      </w:pPr>
      <w:r>
        <w:rPr>
          <w:rFonts w:eastAsia="等线"/>
          <w:lang w:eastAsia="zh-CN"/>
        </w:rPr>
        <w:t xml:space="preserve">According to the models provided in TR 38.803 and </w:t>
      </w:r>
      <w:r w:rsidRPr="00541ECA">
        <w:rPr>
          <w:rFonts w:eastAsia="等线"/>
          <w:lang w:eastAsia="zh-CN"/>
        </w:rPr>
        <w:t>other literature</w:t>
      </w:r>
      <w:r>
        <w:rPr>
          <w:rFonts w:eastAsia="等线"/>
          <w:lang w:eastAsia="zh-CN"/>
        </w:rPr>
        <w:t>s</w:t>
      </w:r>
      <w:r>
        <w:rPr>
          <w:rFonts w:eastAsia="等线" w:hint="eastAsia"/>
          <w:lang w:eastAsia="zh-CN"/>
        </w:rPr>
        <w:t>,</w:t>
      </w:r>
      <w:r>
        <w:rPr>
          <w:rFonts w:eastAsia="等线"/>
          <w:lang w:eastAsia="zh-CN"/>
        </w:rPr>
        <w:t xml:space="preserve"> the main candidates for realistic</w:t>
      </w:r>
      <w:r w:rsidRPr="00D6447C">
        <w:rPr>
          <w:rFonts w:eastAsia="等线"/>
          <w:lang w:eastAsia="zh-CN"/>
        </w:rPr>
        <w:t xml:space="preserve"> PA modeling are Volterra series, </w:t>
      </w:r>
      <w:r w:rsidR="001405DE" w:rsidRPr="00CB5B96">
        <w:rPr>
          <w:rFonts w:eastAsia="等线"/>
          <w:lang w:eastAsia="zh-CN"/>
        </w:rPr>
        <w:t>Memory Polynomial</w:t>
      </w:r>
      <w:r w:rsidR="001405DE">
        <w:rPr>
          <w:rFonts w:eastAsia="等线"/>
          <w:lang w:eastAsia="zh-CN"/>
        </w:rPr>
        <w:t xml:space="preserve"> (MP)</w:t>
      </w:r>
      <w:r w:rsidR="001405DE" w:rsidRPr="00CB5B96">
        <w:rPr>
          <w:rFonts w:eastAsia="等线"/>
          <w:lang w:eastAsia="zh-CN"/>
        </w:rPr>
        <w:t xml:space="preserve"> model</w:t>
      </w:r>
      <w:r w:rsidRPr="00D6447C">
        <w:rPr>
          <w:rFonts w:eastAsia="等线"/>
          <w:lang w:eastAsia="zh-CN"/>
        </w:rPr>
        <w:t xml:space="preserve">, </w:t>
      </w:r>
      <w:r w:rsidR="001405DE" w:rsidRPr="00CB5B96">
        <w:rPr>
          <w:rFonts w:eastAsia="等线"/>
          <w:lang w:eastAsia="zh-CN"/>
        </w:rPr>
        <w:t>Generalized Memory Polynomial</w:t>
      </w:r>
      <w:r w:rsidR="001405DE">
        <w:rPr>
          <w:rFonts w:eastAsia="等线"/>
          <w:lang w:eastAsia="zh-CN"/>
        </w:rPr>
        <w:t xml:space="preserve"> (GMP)</w:t>
      </w:r>
      <w:r w:rsidR="001405DE" w:rsidRPr="00CB5B96">
        <w:rPr>
          <w:rFonts w:eastAsia="等线"/>
          <w:lang w:eastAsia="zh-CN"/>
        </w:rPr>
        <w:t xml:space="preserve"> model</w:t>
      </w:r>
      <w:r w:rsidRPr="00D6447C">
        <w:rPr>
          <w:rFonts w:eastAsia="等线"/>
          <w:lang w:eastAsia="zh-CN"/>
        </w:rPr>
        <w:t xml:space="preserve">, and </w:t>
      </w:r>
      <w:r w:rsidR="001405DE" w:rsidRPr="00CB5B96">
        <w:rPr>
          <w:rFonts w:eastAsia="等线"/>
          <w:lang w:eastAsia="zh-CN"/>
        </w:rPr>
        <w:t>Weighted Memory Polynomial</w:t>
      </w:r>
      <w:r w:rsidR="001405DE">
        <w:rPr>
          <w:rFonts w:eastAsia="等线"/>
          <w:lang w:eastAsia="zh-CN"/>
        </w:rPr>
        <w:t xml:space="preserve"> (WMP) mode.</w:t>
      </w:r>
      <w:r w:rsidR="001405DE" w:rsidRPr="00CB5B96">
        <w:rPr>
          <w:rFonts w:eastAsia="等线"/>
          <w:lang w:eastAsia="zh-CN"/>
        </w:rPr>
        <w:t xml:space="preserve"> </w:t>
      </w:r>
      <w:r w:rsidRPr="00D6447C">
        <w:rPr>
          <w:rFonts w:eastAsia="等线"/>
          <w:lang w:eastAsia="zh-CN"/>
        </w:rPr>
        <w:t xml:space="preserve">The </w:t>
      </w:r>
      <w:r w:rsidR="001405DE">
        <w:rPr>
          <w:rFonts w:eastAsia="等线"/>
          <w:lang w:eastAsia="zh-CN"/>
        </w:rPr>
        <w:t>selection</w:t>
      </w:r>
      <w:r w:rsidRPr="00D6447C">
        <w:rPr>
          <w:rFonts w:eastAsia="等线"/>
          <w:lang w:eastAsia="zh-CN"/>
        </w:rPr>
        <w:t xml:space="preserve"> of model depends on a careful balance between performance and implementation complexity.</w:t>
      </w:r>
    </w:p>
    <w:p w14:paraId="17D5CE5C" w14:textId="203FED6A" w:rsidR="0052290B" w:rsidRDefault="0052290B" w:rsidP="0052290B">
      <w:pPr>
        <w:rPr>
          <w:rFonts w:eastAsia="等线"/>
          <w:lang w:eastAsia="zh-CN"/>
        </w:rPr>
      </w:pPr>
      <w:r w:rsidRPr="00CB5B96">
        <w:rPr>
          <w:rFonts w:eastAsia="等线"/>
          <w:lang w:eastAsia="zh-CN"/>
        </w:rPr>
        <w:t>Among t</w:t>
      </w:r>
      <w:r>
        <w:rPr>
          <w:rFonts w:eastAsia="等线"/>
          <w:lang w:eastAsia="zh-CN"/>
        </w:rPr>
        <w:t>he options, the Volterra series is</w:t>
      </w:r>
      <w:r w:rsidRPr="00CB5B96">
        <w:rPr>
          <w:rFonts w:eastAsia="等线"/>
          <w:lang w:eastAsia="zh-CN"/>
        </w:rPr>
        <w:t xml:space="preserve"> theoretically comprehensive, </w:t>
      </w:r>
      <w:r>
        <w:rPr>
          <w:rFonts w:eastAsia="等线"/>
          <w:lang w:eastAsia="zh-CN"/>
        </w:rPr>
        <w:t xml:space="preserve">but </w:t>
      </w:r>
      <w:r w:rsidRPr="00CB5B96">
        <w:rPr>
          <w:rFonts w:eastAsia="等线"/>
          <w:lang w:eastAsia="zh-CN"/>
        </w:rPr>
        <w:t>is highly impractical due to its overwhelming complexity. A</w:t>
      </w:r>
      <w:r>
        <w:rPr>
          <w:rFonts w:eastAsia="等线"/>
          <w:lang w:eastAsia="zh-CN"/>
        </w:rPr>
        <w:t xml:space="preserve"> more feasible path with</w:t>
      </w:r>
      <w:r w:rsidRPr="00CB5B96">
        <w:rPr>
          <w:rFonts w:eastAsia="等线"/>
          <w:lang w:eastAsia="zh-CN"/>
        </w:rPr>
        <w:t xml:space="preserve"> simplified derivatives</w:t>
      </w:r>
      <w:r>
        <w:rPr>
          <w:rFonts w:eastAsia="等线"/>
          <w:lang w:eastAsia="zh-CN"/>
        </w:rPr>
        <w:t xml:space="preserve"> is required</w:t>
      </w:r>
      <w:r w:rsidRPr="00CB5B96">
        <w:rPr>
          <w:rFonts w:eastAsia="等线"/>
          <w:lang w:eastAsia="zh-CN"/>
        </w:rPr>
        <w:t xml:space="preserve">. The </w:t>
      </w:r>
      <w:r w:rsidR="001405DE">
        <w:rPr>
          <w:rFonts w:eastAsia="等线"/>
          <w:lang w:eastAsia="zh-CN"/>
        </w:rPr>
        <w:t>MP</w:t>
      </w:r>
      <w:r w:rsidRPr="00CB5B96">
        <w:rPr>
          <w:rFonts w:eastAsia="等线"/>
          <w:lang w:eastAsia="zh-CN"/>
        </w:rPr>
        <w:t xml:space="preserve"> model offers a good balance by reducing complexity</w:t>
      </w:r>
      <w:r>
        <w:rPr>
          <w:rFonts w:eastAsia="等线"/>
          <w:lang w:eastAsia="zh-CN"/>
        </w:rPr>
        <w:t>,</w:t>
      </w:r>
      <w:r w:rsidRPr="00CB5B96">
        <w:rPr>
          <w:rFonts w:eastAsia="等线"/>
          <w:lang w:eastAsia="zh-CN"/>
        </w:rPr>
        <w:t xml:space="preserve"> while still describing memory effects, though its parameters require empirical determination. The </w:t>
      </w:r>
      <w:r w:rsidR="001405DE">
        <w:rPr>
          <w:rFonts w:eastAsia="等线"/>
          <w:lang w:eastAsia="zh-CN"/>
        </w:rPr>
        <w:t>GMP</w:t>
      </w:r>
      <w:r w:rsidRPr="00CB5B96">
        <w:rPr>
          <w:rFonts w:eastAsia="等线"/>
          <w:lang w:eastAsia="zh-CN"/>
        </w:rPr>
        <w:t xml:space="preserve"> model further improves performance by incorporating cross-terms, but this comes at the cost of a high number of coefficients.</w:t>
      </w:r>
      <w:r>
        <w:rPr>
          <w:rFonts w:eastAsia="等线"/>
          <w:lang w:eastAsia="zh-CN"/>
        </w:rPr>
        <w:t xml:space="preserve"> </w:t>
      </w:r>
      <w:r w:rsidRPr="00CB5B96">
        <w:rPr>
          <w:rFonts w:eastAsia="等线"/>
          <w:lang w:eastAsia="zh-CN"/>
        </w:rPr>
        <w:t>To address this, a GMP model pruned with LASSO regression presents a compelling solution, significantly reducing complexity with only a minor performance penalty, thus achieving a critical balance.</w:t>
      </w:r>
      <w:r>
        <w:rPr>
          <w:rFonts w:eastAsia="等线"/>
          <w:lang w:eastAsia="zh-CN"/>
        </w:rPr>
        <w:t xml:space="preserve"> </w:t>
      </w:r>
      <w:r w:rsidRPr="00CB5B96">
        <w:rPr>
          <w:rFonts w:eastAsia="等线"/>
          <w:lang w:eastAsia="zh-CN"/>
        </w:rPr>
        <w:t xml:space="preserve">Alternatively, the novel </w:t>
      </w:r>
      <w:r w:rsidR="001405DE">
        <w:rPr>
          <w:rFonts w:eastAsia="等线"/>
          <w:lang w:eastAsia="zh-CN"/>
        </w:rPr>
        <w:t>WMP</w:t>
      </w:r>
      <w:r w:rsidRPr="00CB5B96">
        <w:rPr>
          <w:rFonts w:eastAsia="等线"/>
          <w:lang w:eastAsia="zh-CN"/>
        </w:rPr>
        <w:t xml:space="preserve"> model introduces a power-dependent weighting function to better handle different distortion regimes. </w:t>
      </w:r>
    </w:p>
    <w:p w14:paraId="005A58F9" w14:textId="77777777" w:rsidR="0052290B" w:rsidRDefault="0052290B" w:rsidP="0052290B">
      <w:pPr>
        <w:rPr>
          <w:rFonts w:eastAsia="等线"/>
          <w:lang w:eastAsia="zh-CN"/>
        </w:rPr>
      </w:pPr>
      <w:r w:rsidRPr="004D1851">
        <w:rPr>
          <w:rFonts w:eastAsia="等线"/>
          <w:lang w:eastAsia="zh-CN"/>
        </w:rPr>
        <w:t>Regarding around 7GHz PA model(s), befo</w:t>
      </w:r>
      <w:r>
        <w:rPr>
          <w:rFonts w:eastAsia="等线"/>
          <w:lang w:eastAsia="zh-CN"/>
        </w:rPr>
        <w:t>re RAN 4 feedback, the following</w:t>
      </w:r>
      <w:r w:rsidRPr="004D1851">
        <w:rPr>
          <w:rFonts w:eastAsia="等线"/>
          <w:lang w:eastAsia="zh-CN"/>
        </w:rPr>
        <w:t xml:space="preserve"> four options can be considered for RAN1 initial evaluat</w:t>
      </w:r>
      <w:r>
        <w:rPr>
          <w:rFonts w:eastAsia="等线"/>
          <w:lang w:eastAsia="zh-CN"/>
        </w:rPr>
        <w:t xml:space="preserve">ion: </w:t>
      </w:r>
      <w:r w:rsidRPr="00286287">
        <w:rPr>
          <w:rFonts w:eastAsia="等线"/>
          <w:lang w:eastAsia="zh-CN"/>
        </w:rPr>
        <w:t>MP model, GMP model, GMP model with LASSO and WMP model</w:t>
      </w:r>
      <w:r>
        <w:rPr>
          <w:rFonts w:eastAsia="等线" w:hint="eastAsia"/>
          <w:lang w:eastAsia="zh-CN"/>
        </w:rPr>
        <w:t>.</w:t>
      </w:r>
      <w:r>
        <w:rPr>
          <w:rFonts w:eastAsia="等线"/>
          <w:lang w:eastAsia="zh-CN"/>
        </w:rPr>
        <w:t xml:space="preserve"> </w:t>
      </w:r>
      <w:r w:rsidRPr="004D1851">
        <w:rPr>
          <w:rFonts w:eastAsia="等线"/>
          <w:lang w:eastAsia="zh-CN"/>
        </w:rPr>
        <w:t xml:space="preserve">The trade-off between performance and complexity is necessary to </w:t>
      </w:r>
      <w:r>
        <w:rPr>
          <w:rFonts w:eastAsia="等线"/>
          <w:lang w:eastAsia="zh-CN"/>
        </w:rPr>
        <w:t xml:space="preserve">be </w:t>
      </w:r>
      <w:r w:rsidRPr="004D1851">
        <w:rPr>
          <w:rFonts w:eastAsia="等线"/>
          <w:lang w:eastAsia="zh-CN"/>
        </w:rPr>
        <w:t>consider</w:t>
      </w:r>
      <w:r>
        <w:rPr>
          <w:rFonts w:eastAsia="等线"/>
          <w:lang w:eastAsia="zh-CN"/>
        </w:rPr>
        <w:t>ed</w:t>
      </w:r>
      <w:r w:rsidRPr="004D1851">
        <w:rPr>
          <w:rFonts w:eastAsia="等线"/>
          <w:lang w:eastAsia="zh-CN"/>
        </w:rPr>
        <w:t>.</w:t>
      </w:r>
    </w:p>
    <w:p w14:paraId="2513E8C1" w14:textId="38625F07" w:rsidR="0052290B" w:rsidRPr="00243738" w:rsidRDefault="00493006" w:rsidP="0052290B">
      <w:pPr>
        <w:rPr>
          <w:rFonts w:eastAsia="等线"/>
          <w:b/>
          <w:lang w:eastAsia="zh-CN"/>
        </w:rPr>
      </w:pPr>
      <w:r w:rsidRPr="00243738">
        <w:rPr>
          <w:rFonts w:eastAsia="等线"/>
          <w:b/>
          <w:lang w:eastAsia="zh-CN"/>
        </w:rPr>
        <w:t>Proposal 2</w:t>
      </w:r>
      <w:r w:rsidR="0052290B" w:rsidRPr="00243738">
        <w:rPr>
          <w:rFonts w:eastAsia="等线"/>
          <w:b/>
          <w:lang w:eastAsia="zh-CN"/>
        </w:rPr>
        <w:t>: Regarding around 7GHz PA model</w:t>
      </w:r>
      <w:r w:rsidR="0052290B" w:rsidRPr="00243738">
        <w:rPr>
          <w:rFonts w:eastAsia="等线" w:hint="eastAsia"/>
          <w:b/>
          <w:lang w:eastAsia="zh-CN"/>
        </w:rPr>
        <w:t>(</w:t>
      </w:r>
      <w:r w:rsidR="0052290B" w:rsidRPr="00243738">
        <w:rPr>
          <w:rFonts w:eastAsia="等线"/>
          <w:b/>
          <w:lang w:eastAsia="zh-CN"/>
        </w:rPr>
        <w:t>s), before RAN 4 feedback, the following four options can be considered for RAN1 initial evaluation: MP model, GMP model, GMP model with LASSO</w:t>
      </w:r>
      <w:r w:rsidR="0052290B" w:rsidRPr="00243738">
        <w:rPr>
          <w:rFonts w:eastAsia="等线" w:hint="eastAsia"/>
          <w:b/>
          <w:lang w:eastAsia="zh-CN"/>
        </w:rPr>
        <w:t xml:space="preserve"> </w:t>
      </w:r>
      <w:r w:rsidR="0052290B" w:rsidRPr="00243738">
        <w:rPr>
          <w:rFonts w:eastAsia="等线"/>
          <w:b/>
          <w:lang w:eastAsia="zh-CN"/>
        </w:rPr>
        <w:t>and WMP model</w:t>
      </w:r>
    </w:p>
    <w:p w14:paraId="07D4F29C" w14:textId="758B6F86" w:rsidR="0052290B" w:rsidRDefault="0052290B" w:rsidP="009D6C2A">
      <w:pPr>
        <w:pStyle w:val="1"/>
      </w:pPr>
      <w:r w:rsidRPr="007D720C">
        <w:rPr>
          <w:rFonts w:hint="eastAsia"/>
        </w:rPr>
        <w:t>Conclusion</w:t>
      </w:r>
    </w:p>
    <w:p w14:paraId="01426B7C" w14:textId="65B7441E" w:rsidR="00493006" w:rsidRDefault="00493006" w:rsidP="009D6C2A">
      <w:r w:rsidRPr="00493006">
        <w:t>In this contribution we make the following proposals:</w:t>
      </w:r>
    </w:p>
    <w:p w14:paraId="6AE91175" w14:textId="77777777" w:rsidR="00493006" w:rsidRPr="00A92ED2" w:rsidRDefault="00493006" w:rsidP="00493006">
      <w:pPr>
        <w:rPr>
          <w:b/>
          <w:lang w:eastAsia="x-none"/>
        </w:rPr>
      </w:pPr>
      <w:r w:rsidRPr="00F91127">
        <w:rPr>
          <w:b/>
          <w:lang w:eastAsia="x-none"/>
        </w:rPr>
        <w:t>Observation</w:t>
      </w:r>
      <w:r>
        <w:rPr>
          <w:b/>
          <w:lang w:eastAsia="x-none"/>
        </w:rPr>
        <w:t xml:space="preserve"> 1</w:t>
      </w:r>
      <w:r w:rsidRPr="00F91127">
        <w:rPr>
          <w:b/>
          <w:lang w:eastAsia="x-none"/>
        </w:rPr>
        <w:t>:</w:t>
      </w:r>
      <w:r>
        <w:rPr>
          <w:b/>
          <w:lang w:eastAsia="x-none"/>
        </w:rPr>
        <w:t xml:space="preserve"> DL</w:t>
      </w:r>
      <w:r w:rsidRPr="003F6B68">
        <w:rPr>
          <w:rFonts w:eastAsia="等线" w:hint="eastAsia"/>
          <w:b/>
          <w:lang w:eastAsia="zh-CN"/>
        </w:rPr>
        <w:t xml:space="preserve"> </w:t>
      </w:r>
      <w:r w:rsidRPr="00127940">
        <w:rPr>
          <w:b/>
          <w:lang w:eastAsia="x-none"/>
        </w:rPr>
        <w:t>DFT-s-OFDM can achieve a PAPR reduction of 2-3</w:t>
      </w:r>
      <w:r>
        <w:rPr>
          <w:b/>
          <w:lang w:eastAsia="x-none"/>
        </w:rPr>
        <w:t>dB compared to CP-OFDM waveform</w:t>
      </w:r>
      <w:r w:rsidRPr="00127940">
        <w:rPr>
          <w:b/>
          <w:lang w:eastAsia="x-none"/>
        </w:rPr>
        <w:t>.</w:t>
      </w:r>
    </w:p>
    <w:p w14:paraId="0A4FA7B3" w14:textId="77777777" w:rsidR="00493006" w:rsidRDefault="00493006" w:rsidP="00493006">
      <w:r>
        <w:rPr>
          <w:rFonts w:eastAsia="等线"/>
          <w:b/>
          <w:bCs/>
          <w:lang w:eastAsia="zh-CN"/>
        </w:rPr>
        <w:t>Observation 2: DFT-s-OFDM demonstrates good compatibility with existing CP-OFDM waveform structure.</w:t>
      </w:r>
    </w:p>
    <w:p w14:paraId="2CE12A9C" w14:textId="77777777" w:rsidR="00493006" w:rsidRPr="00F97988" w:rsidRDefault="00493006" w:rsidP="00493006">
      <w:pPr>
        <w:rPr>
          <w:rFonts w:eastAsia="等线"/>
          <w:b/>
          <w:lang w:eastAsia="zh-CN"/>
        </w:rPr>
      </w:pPr>
      <w:r w:rsidRPr="00F97988">
        <w:rPr>
          <w:rFonts w:eastAsia="等线" w:hint="eastAsia"/>
          <w:b/>
          <w:lang w:eastAsia="zh-CN"/>
        </w:rPr>
        <w:t>Proposal</w:t>
      </w:r>
      <w:r>
        <w:rPr>
          <w:rFonts w:eastAsia="等线"/>
          <w:b/>
          <w:lang w:eastAsia="zh-CN"/>
        </w:rPr>
        <w:t xml:space="preserve"> 1</w:t>
      </w:r>
      <w:r w:rsidRPr="00F97988">
        <w:rPr>
          <w:rFonts w:eastAsia="等线" w:hint="eastAsia"/>
          <w:b/>
          <w:lang w:eastAsia="zh-CN"/>
        </w:rPr>
        <w:t>：</w:t>
      </w:r>
      <w:r w:rsidRPr="00F97988">
        <w:rPr>
          <w:rFonts w:eastAsia="等线"/>
          <w:b/>
          <w:lang w:eastAsia="zh-CN"/>
        </w:rPr>
        <w:t>Support DL DFT-s-OFDM in 6GR for the following use cases and channel:</w:t>
      </w:r>
    </w:p>
    <w:p w14:paraId="552C7F6F" w14:textId="77777777" w:rsidR="00493006" w:rsidRPr="00A92ED2" w:rsidRDefault="00493006" w:rsidP="00493006">
      <w:pPr>
        <w:numPr>
          <w:ilvl w:val="0"/>
          <w:numId w:val="49"/>
        </w:numPr>
        <w:autoSpaceDE/>
        <w:autoSpaceDN/>
        <w:adjustRightInd/>
        <w:snapToGrid/>
        <w:spacing w:after="0"/>
        <w:jc w:val="left"/>
        <w:rPr>
          <w:rFonts w:eastAsia="等线"/>
          <w:b/>
          <w:lang w:eastAsia="zh-CN"/>
        </w:rPr>
      </w:pPr>
      <w:r w:rsidRPr="00F97988">
        <w:rPr>
          <w:rFonts w:eastAsia="等线"/>
          <w:b/>
          <w:lang w:eastAsia="zh-CN"/>
        </w:rPr>
        <w:t>T</w:t>
      </w:r>
      <w:r w:rsidRPr="00F97988">
        <w:rPr>
          <w:rFonts w:eastAsia="等线" w:hint="eastAsia"/>
          <w:b/>
          <w:lang w:eastAsia="zh-CN"/>
        </w:rPr>
        <w:t>arget</w:t>
      </w:r>
      <w:r w:rsidRPr="00F97988">
        <w:rPr>
          <w:rFonts w:eastAsia="等线"/>
          <w:b/>
          <w:lang w:eastAsia="zh-CN"/>
        </w:rPr>
        <w:t xml:space="preserve"> </w:t>
      </w:r>
      <w:r w:rsidRPr="00F97988">
        <w:rPr>
          <w:rFonts w:eastAsia="等线" w:hint="eastAsia"/>
          <w:b/>
          <w:lang w:eastAsia="zh-CN"/>
        </w:rPr>
        <w:t>use</w:t>
      </w:r>
      <w:r w:rsidRPr="00F97988">
        <w:rPr>
          <w:rFonts w:eastAsia="等线"/>
          <w:b/>
          <w:lang w:eastAsia="zh-CN"/>
        </w:rPr>
        <w:t xml:space="preserve"> </w:t>
      </w:r>
      <w:r w:rsidRPr="00F97988">
        <w:rPr>
          <w:rFonts w:eastAsia="等线" w:hint="eastAsia"/>
          <w:b/>
          <w:lang w:eastAsia="zh-CN"/>
        </w:rPr>
        <w:t>case:</w:t>
      </w:r>
      <w:r>
        <w:rPr>
          <w:rFonts w:eastAsia="等线"/>
          <w:b/>
          <w:lang w:eastAsia="zh-CN"/>
        </w:rPr>
        <w:t xml:space="preserve"> LPWA, NTN</w:t>
      </w:r>
    </w:p>
    <w:p w14:paraId="27219A38" w14:textId="77777777" w:rsidR="00493006" w:rsidRPr="008E6598" w:rsidRDefault="00493006" w:rsidP="00493006">
      <w:pPr>
        <w:numPr>
          <w:ilvl w:val="0"/>
          <w:numId w:val="48"/>
        </w:numPr>
        <w:autoSpaceDE/>
        <w:autoSpaceDN/>
        <w:adjustRightInd/>
        <w:snapToGrid/>
        <w:spacing w:after="0"/>
        <w:jc w:val="left"/>
      </w:pPr>
      <w:r w:rsidRPr="00D7124F">
        <w:rPr>
          <w:rFonts w:eastAsia="等线"/>
          <w:b/>
          <w:lang w:eastAsia="zh-CN"/>
        </w:rPr>
        <w:t>T</w:t>
      </w:r>
      <w:r w:rsidRPr="00D7124F">
        <w:rPr>
          <w:rFonts w:eastAsia="等线" w:hint="eastAsia"/>
          <w:b/>
          <w:lang w:eastAsia="zh-CN"/>
        </w:rPr>
        <w:t>arget</w:t>
      </w:r>
      <w:r w:rsidRPr="00D7124F">
        <w:rPr>
          <w:rFonts w:eastAsia="等线"/>
          <w:b/>
          <w:lang w:eastAsia="zh-CN"/>
        </w:rPr>
        <w:t xml:space="preserve"> </w:t>
      </w:r>
      <w:r w:rsidRPr="00D7124F">
        <w:rPr>
          <w:rFonts w:eastAsia="等线" w:hint="eastAsia"/>
          <w:b/>
          <w:lang w:eastAsia="zh-CN"/>
        </w:rPr>
        <w:t>channel</w:t>
      </w:r>
      <w:r>
        <w:rPr>
          <w:rFonts w:eastAsia="等线" w:hint="eastAsia"/>
          <w:b/>
          <w:lang w:eastAsia="zh-CN"/>
        </w:rPr>
        <w:t>:</w:t>
      </w:r>
      <w:r>
        <w:rPr>
          <w:rFonts w:eastAsia="等线"/>
          <w:b/>
          <w:lang w:eastAsia="zh-CN"/>
        </w:rPr>
        <w:t xml:space="preserve"> </w:t>
      </w:r>
      <w:r w:rsidRPr="00D7124F">
        <w:rPr>
          <w:rFonts w:eastAsia="等线" w:hint="eastAsia"/>
          <w:b/>
          <w:lang w:eastAsia="zh-CN"/>
        </w:rPr>
        <w:t>P</w:t>
      </w:r>
      <w:r w:rsidRPr="00D7124F">
        <w:rPr>
          <w:rFonts w:eastAsia="等线"/>
          <w:b/>
          <w:lang w:eastAsia="zh-CN"/>
        </w:rPr>
        <w:t xml:space="preserve">DSCH </w:t>
      </w:r>
      <w:r>
        <w:rPr>
          <w:rFonts w:eastAsia="等线"/>
          <w:b/>
          <w:lang w:eastAsia="zh-CN"/>
        </w:rPr>
        <w:t>only</w:t>
      </w:r>
    </w:p>
    <w:p w14:paraId="4F262877" w14:textId="77777777" w:rsidR="00493006" w:rsidRPr="00436A92" w:rsidRDefault="00493006" w:rsidP="00493006">
      <w:pPr>
        <w:rPr>
          <w:b/>
          <w:lang w:eastAsia="x-none"/>
        </w:rPr>
      </w:pPr>
      <w:r>
        <w:rPr>
          <w:b/>
          <w:lang w:eastAsia="x-none"/>
        </w:rPr>
        <w:t>Observation 3</w:t>
      </w:r>
      <w:r w:rsidRPr="009068C1">
        <w:rPr>
          <w:b/>
          <w:lang w:eastAsia="x-none"/>
        </w:rPr>
        <w:t xml:space="preserve">: The slight loss in spectral efficiency of DFT-s-OFDM is acceptable for its target use </w:t>
      </w:r>
      <w:r w:rsidRPr="00FF310C">
        <w:rPr>
          <w:b/>
          <w:lang w:eastAsia="x-none"/>
        </w:rPr>
        <w:t>cases.</w:t>
      </w:r>
    </w:p>
    <w:p w14:paraId="05EB3A12" w14:textId="77777777" w:rsidR="00493006" w:rsidRPr="00B12DA4" w:rsidRDefault="00493006" w:rsidP="00493006">
      <w:pPr>
        <w:rPr>
          <w:b/>
          <w:lang w:eastAsia="x-none"/>
        </w:rPr>
      </w:pPr>
      <w:r w:rsidRPr="00F91127">
        <w:rPr>
          <w:b/>
          <w:lang w:eastAsia="x-none"/>
        </w:rPr>
        <w:t>Observation</w:t>
      </w:r>
      <w:r>
        <w:rPr>
          <w:b/>
          <w:lang w:eastAsia="x-none"/>
        </w:rPr>
        <w:t xml:space="preserve"> 4</w:t>
      </w:r>
      <w:r w:rsidRPr="00B31E45">
        <w:rPr>
          <w:b/>
          <w:lang w:eastAsia="x-none"/>
        </w:rPr>
        <w:t>: The negative impact of DFT-s-OFDM on scheduling flexibility and multi-user multiplexing is manageable for the target use cases.</w:t>
      </w:r>
    </w:p>
    <w:p w14:paraId="2C1F7A0A" w14:textId="77777777" w:rsidR="00493006" w:rsidRPr="00436A92" w:rsidRDefault="00493006" w:rsidP="00493006">
      <w:pPr>
        <w:rPr>
          <w:b/>
          <w:lang w:eastAsia="x-none"/>
        </w:rPr>
      </w:pPr>
      <w:r w:rsidRPr="008E7D2B">
        <w:rPr>
          <w:rFonts w:eastAsia="等线"/>
          <w:b/>
          <w:lang w:eastAsia="zh-CN"/>
        </w:rPr>
        <w:t xml:space="preserve">Observation </w:t>
      </w:r>
      <w:r>
        <w:rPr>
          <w:rFonts w:eastAsia="等线"/>
          <w:b/>
          <w:lang w:eastAsia="zh-CN"/>
        </w:rPr>
        <w:t>5</w:t>
      </w:r>
      <w:r w:rsidRPr="008E7D2B">
        <w:rPr>
          <w:b/>
          <w:lang w:eastAsia="x-none"/>
        </w:rPr>
        <w:t>: The complexity introduced by DFT-s-OFDM for both gNB and UE is acceptable when balanced against the coverage gains.</w:t>
      </w:r>
    </w:p>
    <w:p w14:paraId="4E999FA2" w14:textId="0C24EF0E" w:rsidR="00493006" w:rsidRPr="00B7450C" w:rsidRDefault="00493006" w:rsidP="00493006">
      <w:pPr>
        <w:rPr>
          <w:b/>
          <w:lang w:eastAsia="zh-CN"/>
        </w:rPr>
      </w:pPr>
      <w:r w:rsidRPr="00B7450C">
        <w:rPr>
          <w:b/>
          <w:lang w:eastAsia="zh-CN"/>
        </w:rPr>
        <w:t>Observation</w:t>
      </w:r>
      <w:r>
        <w:rPr>
          <w:b/>
          <w:lang w:eastAsia="zh-CN"/>
        </w:rPr>
        <w:t xml:space="preserve"> 6</w:t>
      </w:r>
      <w:r w:rsidRPr="00B7450C">
        <w:rPr>
          <w:b/>
          <w:lang w:eastAsia="zh-CN"/>
        </w:rPr>
        <w:t xml:space="preserve">: If DL DFT-OFDM is applied to PDSCH only for NTN and LPWA, the impact on eMBB UE is </w:t>
      </w:r>
      <w:r>
        <w:rPr>
          <w:b/>
          <w:lang w:eastAsia="zh-CN"/>
        </w:rPr>
        <w:t>n</w:t>
      </w:r>
      <w:r w:rsidRPr="00F46913">
        <w:rPr>
          <w:b/>
          <w:lang w:eastAsia="zh-CN"/>
        </w:rPr>
        <w:t>egligible</w:t>
      </w:r>
    </w:p>
    <w:p w14:paraId="768DE70F" w14:textId="77777777" w:rsidR="00493006" w:rsidRPr="00243738" w:rsidRDefault="00493006" w:rsidP="00493006">
      <w:pPr>
        <w:rPr>
          <w:rFonts w:eastAsia="等线"/>
          <w:b/>
          <w:lang w:eastAsia="zh-CN"/>
        </w:rPr>
      </w:pPr>
      <w:r w:rsidRPr="00243738">
        <w:rPr>
          <w:rFonts w:eastAsia="等线"/>
          <w:b/>
          <w:lang w:eastAsia="zh-CN"/>
        </w:rPr>
        <w:t>Proposal 2: Regarding around 7GHz PA model</w:t>
      </w:r>
      <w:r w:rsidRPr="00243738">
        <w:rPr>
          <w:rFonts w:eastAsia="等线" w:hint="eastAsia"/>
          <w:b/>
          <w:lang w:eastAsia="zh-CN"/>
        </w:rPr>
        <w:t>(</w:t>
      </w:r>
      <w:r w:rsidRPr="00243738">
        <w:rPr>
          <w:rFonts w:eastAsia="等线"/>
          <w:b/>
          <w:lang w:eastAsia="zh-CN"/>
        </w:rPr>
        <w:t>s), before RAN 4 feedback, the following four options can be considered for RAN1 initial evaluation: MP model, GMP model, GMP model with LASSO</w:t>
      </w:r>
      <w:r w:rsidRPr="00243738">
        <w:rPr>
          <w:rFonts w:eastAsia="等线" w:hint="eastAsia"/>
          <w:b/>
          <w:lang w:eastAsia="zh-CN"/>
        </w:rPr>
        <w:t xml:space="preserve"> </w:t>
      </w:r>
      <w:r w:rsidRPr="00243738">
        <w:rPr>
          <w:rFonts w:eastAsia="等线"/>
          <w:b/>
          <w:lang w:eastAsia="zh-CN"/>
        </w:rPr>
        <w:t>and WMP model</w:t>
      </w:r>
    </w:p>
    <w:p w14:paraId="42BD155B" w14:textId="77777777" w:rsidR="00493006" w:rsidRPr="009D6C2A" w:rsidRDefault="00493006" w:rsidP="009D6C2A"/>
    <w:p w14:paraId="3C389288" w14:textId="2515D2FF" w:rsidR="0052290B" w:rsidRPr="007D720C" w:rsidRDefault="0052290B">
      <w:pPr>
        <w:pStyle w:val="1"/>
        <w:rPr>
          <w:lang w:eastAsia="x-none"/>
        </w:rPr>
      </w:pPr>
      <w:r w:rsidRPr="007D720C">
        <w:lastRenderedPageBreak/>
        <w:t>References</w:t>
      </w:r>
    </w:p>
    <w:p w14:paraId="615A325D" w14:textId="77777777" w:rsidR="0052290B" w:rsidRPr="00F97988" w:rsidRDefault="0052290B" w:rsidP="0052290B">
      <w:pPr>
        <w:rPr>
          <w:szCs w:val="20"/>
          <w:lang w:val="it-IT"/>
        </w:rPr>
      </w:pPr>
      <w:r>
        <w:t xml:space="preserve">[1] </w:t>
      </w:r>
      <w:r w:rsidRPr="007D720C">
        <w:t>RP-251881, “New SID: Study on 6G Radio”, NTT DOCOMO</w:t>
      </w:r>
    </w:p>
    <w:p w14:paraId="5C4AF426" w14:textId="77777777" w:rsidR="0052290B" w:rsidRPr="00F97988" w:rsidRDefault="0052290B" w:rsidP="0052290B">
      <w:pPr>
        <w:rPr>
          <w:rFonts w:eastAsia="等线"/>
          <w:szCs w:val="20"/>
          <w:lang w:val="it-IT" w:eastAsia="zh-CN"/>
        </w:rPr>
      </w:pPr>
      <w:r w:rsidRPr="003F6B68">
        <w:rPr>
          <w:rFonts w:eastAsia="等线" w:hint="eastAsia"/>
          <w:szCs w:val="20"/>
          <w:lang w:val="it-IT" w:eastAsia="zh-CN"/>
        </w:rPr>
        <w:t>[</w:t>
      </w:r>
      <w:r w:rsidRPr="003F6B68">
        <w:rPr>
          <w:rFonts w:eastAsia="等线"/>
          <w:szCs w:val="20"/>
          <w:lang w:val="it-IT" w:eastAsia="zh-CN"/>
        </w:rPr>
        <w:t xml:space="preserve">2] </w:t>
      </w:r>
      <w:r w:rsidRPr="00124700">
        <w:rPr>
          <w:rFonts w:eastAsia="等线"/>
          <w:szCs w:val="20"/>
          <w:lang w:val="it-IT" w:eastAsia="zh-CN"/>
        </w:rPr>
        <w:t>Draft_Minutes_report_RAN1#122</w:t>
      </w:r>
      <w:r>
        <w:rPr>
          <w:rFonts w:eastAsia="等线"/>
          <w:szCs w:val="20"/>
          <w:lang w:val="it-IT" w:eastAsia="zh-CN"/>
        </w:rPr>
        <w:t>b</w:t>
      </w:r>
    </w:p>
    <w:p w14:paraId="0B58BBD3" w14:textId="17F00795" w:rsidR="00DB659A" w:rsidRPr="009D6C2A" w:rsidRDefault="0052290B">
      <w:pPr>
        <w:rPr>
          <w:szCs w:val="20"/>
          <w:lang w:val="it-IT"/>
        </w:rPr>
      </w:pPr>
      <w:r>
        <w:rPr>
          <w:szCs w:val="20"/>
          <w:lang w:val="it-IT"/>
        </w:rPr>
        <w:t xml:space="preserve">[3] </w:t>
      </w:r>
      <w:r w:rsidRPr="00B12DA4">
        <w:rPr>
          <w:szCs w:val="20"/>
          <w:lang w:val="it-IT"/>
        </w:rPr>
        <w:t>R1-2508043</w:t>
      </w:r>
      <w:r>
        <w:rPr>
          <w:szCs w:val="20"/>
          <w:lang w:val="it-IT"/>
        </w:rPr>
        <w:t xml:space="preserve">, </w:t>
      </w:r>
      <w:r w:rsidRPr="00B12DA4">
        <w:rPr>
          <w:szCs w:val="20"/>
          <w:lang w:val="it-IT"/>
        </w:rPr>
        <w:t>Feature Lead summary #3 on 6G waveform</w:t>
      </w:r>
      <w:r w:rsidR="00F46913">
        <w:rPr>
          <w:szCs w:val="20"/>
          <w:lang w:val="it-IT"/>
        </w:rPr>
        <w:t>, Moderator (Nokia)</w:t>
      </w:r>
    </w:p>
    <w:sectPr w:rsidR="00DB659A" w:rsidRPr="009D6C2A" w:rsidSect="007B2B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1291E" w14:textId="77777777" w:rsidR="008A3EF5" w:rsidRDefault="008A3EF5" w:rsidP="00465862">
      <w:pPr>
        <w:spacing w:after="0"/>
      </w:pPr>
      <w:r>
        <w:separator/>
      </w:r>
    </w:p>
  </w:endnote>
  <w:endnote w:type="continuationSeparator" w:id="0">
    <w:p w14:paraId="1DF30E1C" w14:textId="77777777" w:rsidR="008A3EF5" w:rsidRDefault="008A3EF5"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CD0B4" w14:textId="77777777" w:rsidR="008A3EF5" w:rsidRDefault="008A3EF5" w:rsidP="00465862">
      <w:pPr>
        <w:spacing w:after="0"/>
      </w:pPr>
      <w:r>
        <w:separator/>
      </w:r>
    </w:p>
  </w:footnote>
  <w:footnote w:type="continuationSeparator" w:id="0">
    <w:p w14:paraId="0F48C9AA" w14:textId="77777777" w:rsidR="008A3EF5" w:rsidRDefault="008A3EF5"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6044A440"/>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lang w:val="x-none"/>
      </w:rPr>
    </w:lvl>
    <w:lvl w:ilvl="2">
      <w:start w:val="1"/>
      <w:numFmt w:val="decimal"/>
      <w:pStyle w:val="10"/>
      <w:lvlText w:val="%1.%2.%3"/>
      <w:lvlJc w:val="left"/>
      <w:pPr>
        <w:ind w:left="720" w:hanging="720"/>
      </w:pPr>
      <w:rPr>
        <w:rFonts w:ascii="Times New Roman" w:hAnsi="Times New Roman" w:cs="Times New Roman" w:hint="default"/>
        <w:b/>
        <w:i w:val="0"/>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A82E55"/>
    <w:multiLevelType w:val="hybridMultilevel"/>
    <w:tmpl w:val="8358526E"/>
    <w:lvl w:ilvl="0" w:tplc="6382E4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848C7"/>
    <w:multiLevelType w:val="hybridMultilevel"/>
    <w:tmpl w:val="80DCE76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6D1E5B"/>
    <w:multiLevelType w:val="hybridMultilevel"/>
    <w:tmpl w:val="3FB6BCDA"/>
    <w:lvl w:ilvl="0" w:tplc="DB60718C">
      <w:start w:val="1"/>
      <w:numFmt w:val="bullet"/>
      <w:lvlText w:val="•"/>
      <w:lvlJc w:val="left"/>
      <w:pPr>
        <w:ind w:left="640" w:hanging="420"/>
      </w:pPr>
      <w:rPr>
        <w:rFonts w:ascii="Arial" w:hAnsi="Arial" w:hint="default"/>
      </w:rPr>
    </w:lvl>
    <w:lvl w:ilvl="1" w:tplc="5DAC2C8A">
      <w:start w:val="1"/>
      <w:numFmt w:val="bullet"/>
      <w:lvlText w:val="‐"/>
      <w:lvlJc w:val="left"/>
      <w:pPr>
        <w:ind w:left="1060" w:hanging="420"/>
      </w:pPr>
      <w:rPr>
        <w:rFonts w:ascii="宋体" w:eastAsia="宋体" w:hAnsi="宋体" w:hint="eastAsia"/>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517ED"/>
    <w:multiLevelType w:val="hybridMultilevel"/>
    <w:tmpl w:val="075EFC68"/>
    <w:lvl w:ilvl="0" w:tplc="6382E4A2">
      <w:start w:val="1"/>
      <w:numFmt w:val="bullet"/>
      <w:lvlText w:val="•"/>
      <w:lvlJc w:val="left"/>
      <w:pPr>
        <w:ind w:left="840" w:hanging="420"/>
      </w:pPr>
      <w:rPr>
        <w:rFonts w:ascii="Arial" w:hAnsi="Arial" w:hint="default"/>
      </w:rPr>
    </w:lvl>
    <w:lvl w:ilvl="1" w:tplc="4D3678F6">
      <w:start w:val="1"/>
      <w:numFmt w:val="bullet"/>
      <w:lvlText w:val=""/>
      <w:lvlJc w:val="left"/>
      <w:pPr>
        <w:ind w:left="1200" w:hanging="36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530565"/>
    <w:multiLevelType w:val="hybridMultilevel"/>
    <w:tmpl w:val="51F6D946"/>
    <w:lvl w:ilvl="0" w:tplc="F9E46986">
      <w:start w:val="2"/>
      <w:numFmt w:val="decimal"/>
      <w:pStyle w:val="3"/>
      <w:lvlText w:val="%1.1.1"/>
      <w:lvlJc w:val="left"/>
      <w:pPr>
        <w:ind w:left="420" w:hanging="420"/>
      </w:pPr>
      <w:rPr>
        <w:rFonts w:ascii="Times New Roman" w:hAnsi="Times New Roman" w:cs="Times New Roman"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880C78"/>
    <w:multiLevelType w:val="hybridMultilevel"/>
    <w:tmpl w:val="1FFEAD72"/>
    <w:lvl w:ilvl="0" w:tplc="28B277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EAD124A"/>
    <w:multiLevelType w:val="hybridMultilevel"/>
    <w:tmpl w:val="8A0C6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233AF"/>
    <w:multiLevelType w:val="hybridMultilevel"/>
    <w:tmpl w:val="F7EA5C42"/>
    <w:lvl w:ilvl="0" w:tplc="6382E4A2">
      <w:start w:val="1"/>
      <w:numFmt w:val="bullet"/>
      <w:lvlText w:val="•"/>
      <w:lvlJc w:val="left"/>
      <w:pPr>
        <w:ind w:left="836" w:hanging="420"/>
      </w:pPr>
      <w:rPr>
        <w:rFonts w:ascii="Arial" w:hAnsi="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4" w15:restartNumberingAfterBreak="0">
    <w:nsid w:val="28DD6A82"/>
    <w:multiLevelType w:val="hybridMultilevel"/>
    <w:tmpl w:val="9D66BBD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5"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F24479C"/>
    <w:multiLevelType w:val="hybridMultilevel"/>
    <w:tmpl w:val="C0366B98"/>
    <w:lvl w:ilvl="0" w:tplc="7F2657F0">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7FC0FB3"/>
    <w:multiLevelType w:val="hybridMultilevel"/>
    <w:tmpl w:val="394EB384"/>
    <w:lvl w:ilvl="0" w:tplc="6382E4A2">
      <w:start w:val="1"/>
      <w:numFmt w:val="bullet"/>
      <w:lvlText w:val="•"/>
      <w:lvlJc w:val="left"/>
      <w:pPr>
        <w:ind w:left="840" w:hanging="420"/>
      </w:pPr>
      <w:rPr>
        <w:rFonts w:ascii="Arial" w:hAnsi="Arial" w:hint="default"/>
      </w:rPr>
    </w:lvl>
    <w:lvl w:ilvl="1" w:tplc="60F4CF3E">
      <w:numFmt w:val="bullet"/>
      <w:lvlText w:val=""/>
      <w:lvlJc w:val="left"/>
      <w:pPr>
        <w:ind w:left="1200" w:hanging="36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4436FE"/>
    <w:multiLevelType w:val="hybridMultilevel"/>
    <w:tmpl w:val="CE1A6FB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D5132E"/>
    <w:multiLevelType w:val="hybridMultilevel"/>
    <w:tmpl w:val="E3886998"/>
    <w:lvl w:ilvl="0" w:tplc="04090003">
      <w:start w:val="1"/>
      <w:numFmt w:val="bullet"/>
      <w:lvlText w:val="o"/>
      <w:lvlJc w:val="left"/>
      <w:pPr>
        <w:ind w:left="640" w:hanging="420"/>
      </w:pPr>
      <w:rPr>
        <w:rFonts w:ascii="Courier New" w:hAnsi="Courier New" w:cs="Courier New"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0703A3"/>
    <w:multiLevelType w:val="multilevel"/>
    <w:tmpl w:val="4CB664D0"/>
    <w:lvl w:ilvl="0">
      <w:start w:val="2"/>
      <w:numFmt w:val="decimal"/>
      <w:lvlText w:val="%1"/>
      <w:lvlJc w:val="left"/>
      <w:pPr>
        <w:ind w:left="360" w:hanging="360"/>
      </w:pPr>
      <w:rPr>
        <w:rFonts w:hint="default"/>
        <w:i/>
      </w:rPr>
    </w:lvl>
    <w:lvl w:ilvl="1">
      <w:start w:val="2"/>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6" w15:restartNumberingAfterBreak="0">
    <w:nsid w:val="40A777C6"/>
    <w:multiLevelType w:val="hybridMultilevel"/>
    <w:tmpl w:val="8A3A4C22"/>
    <w:lvl w:ilvl="0" w:tplc="CA887AF6">
      <w:numFmt w:val="bullet"/>
      <w:lvlText w:val="-"/>
      <w:lvlJc w:val="left"/>
      <w:pPr>
        <w:ind w:left="860" w:hanging="420"/>
      </w:pPr>
      <w:rPr>
        <w:rFonts w:ascii="Times" w:eastAsia="Batang" w:hAnsi="Times" w:cs="Time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7" w15:restartNumberingAfterBreak="0">
    <w:nsid w:val="45B27854"/>
    <w:multiLevelType w:val="hybridMultilevel"/>
    <w:tmpl w:val="0364819E"/>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8"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E607A41"/>
    <w:multiLevelType w:val="hybridMultilevel"/>
    <w:tmpl w:val="A5006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10F7260"/>
    <w:multiLevelType w:val="hybridMultilevel"/>
    <w:tmpl w:val="A91AC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646B81"/>
    <w:multiLevelType w:val="hybridMultilevel"/>
    <w:tmpl w:val="15FE3092"/>
    <w:lvl w:ilvl="0" w:tplc="7F2657F0">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B9F3F5C"/>
    <w:multiLevelType w:val="hybridMultilevel"/>
    <w:tmpl w:val="DF26496E"/>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B429FF"/>
    <w:multiLevelType w:val="hybridMultilevel"/>
    <w:tmpl w:val="65B06C4A"/>
    <w:lvl w:ilvl="0" w:tplc="CE4236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D293E32"/>
    <w:multiLevelType w:val="hybridMultilevel"/>
    <w:tmpl w:val="2520B930"/>
    <w:lvl w:ilvl="0" w:tplc="892834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D2E040F"/>
    <w:multiLevelType w:val="hybridMultilevel"/>
    <w:tmpl w:val="E5FA6E30"/>
    <w:lvl w:ilvl="0" w:tplc="9C060022">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FB3500"/>
    <w:multiLevelType w:val="hybridMultilevel"/>
    <w:tmpl w:val="6BF6152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772B51"/>
    <w:multiLevelType w:val="hybridMultilevel"/>
    <w:tmpl w:val="A0B82ED2"/>
    <w:lvl w:ilvl="0" w:tplc="83ACEF98">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4A53235"/>
    <w:multiLevelType w:val="hybridMultilevel"/>
    <w:tmpl w:val="C4709174"/>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88D18BA"/>
    <w:multiLevelType w:val="hybridMultilevel"/>
    <w:tmpl w:val="7DE07118"/>
    <w:lvl w:ilvl="0" w:tplc="28B277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611AC5"/>
    <w:multiLevelType w:val="hybridMultilevel"/>
    <w:tmpl w:val="7812B61C"/>
    <w:lvl w:ilvl="0" w:tplc="38161F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C802D1"/>
    <w:multiLevelType w:val="hybridMultilevel"/>
    <w:tmpl w:val="8E68C166"/>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2"/>
  </w:num>
  <w:num w:numId="3">
    <w:abstractNumId w:val="0"/>
  </w:num>
  <w:num w:numId="4">
    <w:abstractNumId w:val="29"/>
  </w:num>
  <w:num w:numId="5">
    <w:abstractNumId w:val="8"/>
  </w:num>
  <w:num w:numId="6">
    <w:abstractNumId w:val="44"/>
  </w:num>
  <w:num w:numId="7">
    <w:abstractNumId w:val="6"/>
  </w:num>
  <w:num w:numId="8">
    <w:abstractNumId w:val="12"/>
  </w:num>
  <w:num w:numId="9">
    <w:abstractNumId w:val="28"/>
  </w:num>
  <w:num w:numId="10">
    <w:abstractNumId w:val="18"/>
  </w:num>
  <w:num w:numId="11">
    <w:abstractNumId w:val="20"/>
  </w:num>
  <w:num w:numId="12">
    <w:abstractNumId w:val="3"/>
  </w:num>
  <w:num w:numId="13">
    <w:abstractNumId w:val="10"/>
  </w:num>
  <w:num w:numId="14">
    <w:abstractNumId w:val="7"/>
  </w:num>
  <w:num w:numId="15">
    <w:abstractNumId w:val="36"/>
  </w:num>
  <w:num w:numId="16">
    <w:abstractNumId w:val="9"/>
  </w:num>
  <w:num w:numId="17">
    <w:abstractNumId w:val="45"/>
  </w:num>
  <w:num w:numId="18">
    <w:abstractNumId w:val="47"/>
  </w:num>
  <w:num w:numId="19">
    <w:abstractNumId w:val="16"/>
  </w:num>
  <w:num w:numId="20">
    <w:abstractNumId w:val="11"/>
  </w:num>
  <w:num w:numId="21">
    <w:abstractNumId w:val="31"/>
  </w:num>
  <w:num w:numId="22">
    <w:abstractNumId w:val="15"/>
  </w:num>
  <w:num w:numId="23">
    <w:abstractNumId w:val="24"/>
  </w:num>
  <w:num w:numId="24">
    <w:abstractNumId w:val="39"/>
  </w:num>
  <w:num w:numId="25">
    <w:abstractNumId w:val="46"/>
  </w:num>
  <w:num w:numId="26">
    <w:abstractNumId w:val="41"/>
  </w:num>
  <w:num w:numId="27">
    <w:abstractNumId w:val="21"/>
  </w:num>
  <w:num w:numId="28">
    <w:abstractNumId w:val="40"/>
  </w:num>
  <w:num w:numId="29">
    <w:abstractNumId w:val="27"/>
  </w:num>
  <w:num w:numId="30">
    <w:abstractNumId w:val="34"/>
  </w:num>
  <w:num w:numId="31">
    <w:abstractNumId w:val="34"/>
  </w:num>
  <w:num w:numId="32">
    <w:abstractNumId w:val="43"/>
  </w:num>
  <w:num w:numId="33">
    <w:abstractNumId w:val="1"/>
  </w:num>
  <w:num w:numId="34">
    <w:abstractNumId w:val="37"/>
  </w:num>
  <w:num w:numId="35">
    <w:abstractNumId w:val="26"/>
  </w:num>
  <w:num w:numId="36">
    <w:abstractNumId w:val="32"/>
  </w:num>
  <w:num w:numId="37">
    <w:abstractNumId w:val="1"/>
  </w:num>
  <w:num w:numId="38">
    <w:abstractNumId w:val="14"/>
  </w:num>
  <w:num w:numId="39">
    <w:abstractNumId w:val="19"/>
  </w:num>
  <w:num w:numId="40">
    <w:abstractNumId w:val="1"/>
  </w:num>
  <w:num w:numId="41">
    <w:abstractNumId w:val="1"/>
  </w:num>
  <w:num w:numId="42">
    <w:abstractNumId w:val="13"/>
  </w:num>
  <w:num w:numId="43">
    <w:abstractNumId w:val="48"/>
  </w:num>
  <w:num w:numId="44">
    <w:abstractNumId w:val="2"/>
  </w:num>
  <w:num w:numId="45">
    <w:abstractNumId w:val="23"/>
  </w:num>
  <w:num w:numId="46">
    <w:abstractNumId w:val="5"/>
  </w:num>
  <w:num w:numId="47">
    <w:abstractNumId w:val="38"/>
  </w:num>
  <w:num w:numId="48">
    <w:abstractNumId w:val="33"/>
  </w:num>
  <w:num w:numId="49">
    <w:abstractNumId w:val="4"/>
  </w:num>
  <w:num w:numId="50">
    <w:abstractNumId w:val="30"/>
  </w:num>
  <w:num w:numId="51">
    <w:abstractNumId w:val="17"/>
  </w:num>
  <w:num w:numId="52">
    <w:abstractNumId w:val="42"/>
  </w:num>
  <w:num w:numId="53">
    <w:abstractNumId w:val="35"/>
  </w:num>
  <w:num w:numId="54">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5A7"/>
    <w:rsid w:val="00003848"/>
    <w:rsid w:val="00007F72"/>
    <w:rsid w:val="00013ACD"/>
    <w:rsid w:val="00014180"/>
    <w:rsid w:val="00014B75"/>
    <w:rsid w:val="00020DA2"/>
    <w:rsid w:val="0002128E"/>
    <w:rsid w:val="0002553E"/>
    <w:rsid w:val="0002695E"/>
    <w:rsid w:val="00027BE7"/>
    <w:rsid w:val="000310F3"/>
    <w:rsid w:val="00031ED5"/>
    <w:rsid w:val="000324E7"/>
    <w:rsid w:val="000339A6"/>
    <w:rsid w:val="000357C7"/>
    <w:rsid w:val="000362EB"/>
    <w:rsid w:val="00036AC5"/>
    <w:rsid w:val="00037148"/>
    <w:rsid w:val="000378BC"/>
    <w:rsid w:val="00037C46"/>
    <w:rsid w:val="0004089D"/>
    <w:rsid w:val="00040A8C"/>
    <w:rsid w:val="00041E5D"/>
    <w:rsid w:val="0004419C"/>
    <w:rsid w:val="0004688B"/>
    <w:rsid w:val="000470A0"/>
    <w:rsid w:val="00050708"/>
    <w:rsid w:val="00053420"/>
    <w:rsid w:val="000537E5"/>
    <w:rsid w:val="0005543B"/>
    <w:rsid w:val="00056E0C"/>
    <w:rsid w:val="000574DE"/>
    <w:rsid w:val="00061049"/>
    <w:rsid w:val="0006168A"/>
    <w:rsid w:val="000619AD"/>
    <w:rsid w:val="00062AAF"/>
    <w:rsid w:val="00062B06"/>
    <w:rsid w:val="00062EB1"/>
    <w:rsid w:val="000653F7"/>
    <w:rsid w:val="000656DB"/>
    <w:rsid w:val="000673D3"/>
    <w:rsid w:val="00071E02"/>
    <w:rsid w:val="00072711"/>
    <w:rsid w:val="00073F8D"/>
    <w:rsid w:val="00075E79"/>
    <w:rsid w:val="000800C6"/>
    <w:rsid w:val="000806E7"/>
    <w:rsid w:val="00083F0E"/>
    <w:rsid w:val="00087B67"/>
    <w:rsid w:val="000901D3"/>
    <w:rsid w:val="000908A9"/>
    <w:rsid w:val="000919FF"/>
    <w:rsid w:val="00092728"/>
    <w:rsid w:val="000958BC"/>
    <w:rsid w:val="000962B0"/>
    <w:rsid w:val="00096608"/>
    <w:rsid w:val="000A1496"/>
    <w:rsid w:val="000A2045"/>
    <w:rsid w:val="000A4076"/>
    <w:rsid w:val="000A4E17"/>
    <w:rsid w:val="000A65BC"/>
    <w:rsid w:val="000A73D9"/>
    <w:rsid w:val="000B0488"/>
    <w:rsid w:val="000B2A0E"/>
    <w:rsid w:val="000B2E7F"/>
    <w:rsid w:val="000B310D"/>
    <w:rsid w:val="000B4AAD"/>
    <w:rsid w:val="000B5BAF"/>
    <w:rsid w:val="000C12D3"/>
    <w:rsid w:val="000C4649"/>
    <w:rsid w:val="000C5DA2"/>
    <w:rsid w:val="000C5F26"/>
    <w:rsid w:val="000C7B42"/>
    <w:rsid w:val="000D01E4"/>
    <w:rsid w:val="000D4DEC"/>
    <w:rsid w:val="000D5336"/>
    <w:rsid w:val="000D55CA"/>
    <w:rsid w:val="000D5E1B"/>
    <w:rsid w:val="000D6BCE"/>
    <w:rsid w:val="000E0349"/>
    <w:rsid w:val="000E194B"/>
    <w:rsid w:val="000E2FAA"/>
    <w:rsid w:val="000E47A6"/>
    <w:rsid w:val="000E4B26"/>
    <w:rsid w:val="000E56BC"/>
    <w:rsid w:val="000E56FB"/>
    <w:rsid w:val="000E5D1C"/>
    <w:rsid w:val="000E6445"/>
    <w:rsid w:val="000F1853"/>
    <w:rsid w:val="000F46F5"/>
    <w:rsid w:val="000F4FC3"/>
    <w:rsid w:val="000F513A"/>
    <w:rsid w:val="00101C77"/>
    <w:rsid w:val="0010381B"/>
    <w:rsid w:val="0010424F"/>
    <w:rsid w:val="001064E5"/>
    <w:rsid w:val="00106B47"/>
    <w:rsid w:val="00106B59"/>
    <w:rsid w:val="00107B3C"/>
    <w:rsid w:val="00107D68"/>
    <w:rsid w:val="0011260D"/>
    <w:rsid w:val="00115EB7"/>
    <w:rsid w:val="001170DE"/>
    <w:rsid w:val="001213D3"/>
    <w:rsid w:val="00122DC2"/>
    <w:rsid w:val="001235CC"/>
    <w:rsid w:val="00123894"/>
    <w:rsid w:val="0012565B"/>
    <w:rsid w:val="00126D48"/>
    <w:rsid w:val="00127079"/>
    <w:rsid w:val="00127491"/>
    <w:rsid w:val="00134C13"/>
    <w:rsid w:val="001356B6"/>
    <w:rsid w:val="001405DE"/>
    <w:rsid w:val="00144DC6"/>
    <w:rsid w:val="00145102"/>
    <w:rsid w:val="00150437"/>
    <w:rsid w:val="00150B9A"/>
    <w:rsid w:val="0015196C"/>
    <w:rsid w:val="00151AB2"/>
    <w:rsid w:val="001528CF"/>
    <w:rsid w:val="001539E3"/>
    <w:rsid w:val="00154C2F"/>
    <w:rsid w:val="00157DD7"/>
    <w:rsid w:val="00157DD8"/>
    <w:rsid w:val="001605C4"/>
    <w:rsid w:val="0016128E"/>
    <w:rsid w:val="001623A9"/>
    <w:rsid w:val="0016433B"/>
    <w:rsid w:val="00164638"/>
    <w:rsid w:val="00166CA0"/>
    <w:rsid w:val="001719AC"/>
    <w:rsid w:val="00171EDC"/>
    <w:rsid w:val="00173FA5"/>
    <w:rsid w:val="00175E00"/>
    <w:rsid w:val="00177435"/>
    <w:rsid w:val="00180342"/>
    <w:rsid w:val="00180C0C"/>
    <w:rsid w:val="0018468C"/>
    <w:rsid w:val="00190B17"/>
    <w:rsid w:val="001915AE"/>
    <w:rsid w:val="00192C63"/>
    <w:rsid w:val="0019512B"/>
    <w:rsid w:val="001A5E6F"/>
    <w:rsid w:val="001A67C4"/>
    <w:rsid w:val="001A7024"/>
    <w:rsid w:val="001A7F80"/>
    <w:rsid w:val="001B2492"/>
    <w:rsid w:val="001B292D"/>
    <w:rsid w:val="001B3B51"/>
    <w:rsid w:val="001B4C22"/>
    <w:rsid w:val="001B4E61"/>
    <w:rsid w:val="001B6D0B"/>
    <w:rsid w:val="001C5D02"/>
    <w:rsid w:val="001C5E2D"/>
    <w:rsid w:val="001C615E"/>
    <w:rsid w:val="001C6A4D"/>
    <w:rsid w:val="001C7090"/>
    <w:rsid w:val="001D0F1D"/>
    <w:rsid w:val="001D12FF"/>
    <w:rsid w:val="001D1E28"/>
    <w:rsid w:val="001D2093"/>
    <w:rsid w:val="001D29AA"/>
    <w:rsid w:val="001D3B9A"/>
    <w:rsid w:val="001D58BD"/>
    <w:rsid w:val="001D6EDE"/>
    <w:rsid w:val="001E0270"/>
    <w:rsid w:val="001E17CE"/>
    <w:rsid w:val="001E1F1D"/>
    <w:rsid w:val="001E379C"/>
    <w:rsid w:val="001E613B"/>
    <w:rsid w:val="001F0B7B"/>
    <w:rsid w:val="001F0F5A"/>
    <w:rsid w:val="001F21B3"/>
    <w:rsid w:val="001F66B1"/>
    <w:rsid w:val="0020163F"/>
    <w:rsid w:val="00201CAE"/>
    <w:rsid w:val="00203092"/>
    <w:rsid w:val="00203B79"/>
    <w:rsid w:val="00203BEA"/>
    <w:rsid w:val="0020574E"/>
    <w:rsid w:val="00206B06"/>
    <w:rsid w:val="00206CE9"/>
    <w:rsid w:val="0020760E"/>
    <w:rsid w:val="0021055E"/>
    <w:rsid w:val="00210911"/>
    <w:rsid w:val="00211EB8"/>
    <w:rsid w:val="0021479F"/>
    <w:rsid w:val="00215828"/>
    <w:rsid w:val="00216D56"/>
    <w:rsid w:val="0022023B"/>
    <w:rsid w:val="0022077A"/>
    <w:rsid w:val="00220B9B"/>
    <w:rsid w:val="00224F1C"/>
    <w:rsid w:val="00225E47"/>
    <w:rsid w:val="00226C39"/>
    <w:rsid w:val="0022736E"/>
    <w:rsid w:val="0023237D"/>
    <w:rsid w:val="0023568A"/>
    <w:rsid w:val="0023608F"/>
    <w:rsid w:val="002367F6"/>
    <w:rsid w:val="0023684A"/>
    <w:rsid w:val="0024296A"/>
    <w:rsid w:val="00242DB4"/>
    <w:rsid w:val="00243738"/>
    <w:rsid w:val="002446FC"/>
    <w:rsid w:val="00244709"/>
    <w:rsid w:val="00245096"/>
    <w:rsid w:val="00245127"/>
    <w:rsid w:val="0024520E"/>
    <w:rsid w:val="002471CB"/>
    <w:rsid w:val="00247E62"/>
    <w:rsid w:val="0025103D"/>
    <w:rsid w:val="00251689"/>
    <w:rsid w:val="00254646"/>
    <w:rsid w:val="00256869"/>
    <w:rsid w:val="00257E88"/>
    <w:rsid w:val="00260BB8"/>
    <w:rsid w:val="00263756"/>
    <w:rsid w:val="00263A88"/>
    <w:rsid w:val="0026470A"/>
    <w:rsid w:val="0026562C"/>
    <w:rsid w:val="00266699"/>
    <w:rsid w:val="00266AF0"/>
    <w:rsid w:val="002673EA"/>
    <w:rsid w:val="00270025"/>
    <w:rsid w:val="00271D4A"/>
    <w:rsid w:val="00273500"/>
    <w:rsid w:val="00273621"/>
    <w:rsid w:val="00273E8D"/>
    <w:rsid w:val="002742F6"/>
    <w:rsid w:val="0027465D"/>
    <w:rsid w:val="00274F07"/>
    <w:rsid w:val="0027520A"/>
    <w:rsid w:val="00276A89"/>
    <w:rsid w:val="00276B5F"/>
    <w:rsid w:val="00277692"/>
    <w:rsid w:val="00277A3A"/>
    <w:rsid w:val="00277D28"/>
    <w:rsid w:val="0028389A"/>
    <w:rsid w:val="002871BF"/>
    <w:rsid w:val="00292ACA"/>
    <w:rsid w:val="00293244"/>
    <w:rsid w:val="00295CC2"/>
    <w:rsid w:val="00296A4B"/>
    <w:rsid w:val="00297B8B"/>
    <w:rsid w:val="00297DB1"/>
    <w:rsid w:val="002A03DC"/>
    <w:rsid w:val="002A09DC"/>
    <w:rsid w:val="002A2921"/>
    <w:rsid w:val="002A3486"/>
    <w:rsid w:val="002A506C"/>
    <w:rsid w:val="002A552E"/>
    <w:rsid w:val="002A62A6"/>
    <w:rsid w:val="002B0A77"/>
    <w:rsid w:val="002B211A"/>
    <w:rsid w:val="002B2978"/>
    <w:rsid w:val="002B516E"/>
    <w:rsid w:val="002B74DA"/>
    <w:rsid w:val="002B78FD"/>
    <w:rsid w:val="002B7BCD"/>
    <w:rsid w:val="002C0784"/>
    <w:rsid w:val="002C56E4"/>
    <w:rsid w:val="002C7070"/>
    <w:rsid w:val="002C709D"/>
    <w:rsid w:val="002D0204"/>
    <w:rsid w:val="002D0858"/>
    <w:rsid w:val="002D2FD3"/>
    <w:rsid w:val="002D42D7"/>
    <w:rsid w:val="002D6639"/>
    <w:rsid w:val="002E0B9E"/>
    <w:rsid w:val="002E1DD9"/>
    <w:rsid w:val="002E267E"/>
    <w:rsid w:val="002E3D33"/>
    <w:rsid w:val="002E3DD3"/>
    <w:rsid w:val="002E4AB2"/>
    <w:rsid w:val="002E7F74"/>
    <w:rsid w:val="002F02A8"/>
    <w:rsid w:val="002F0F54"/>
    <w:rsid w:val="002F2A19"/>
    <w:rsid w:val="002F3F54"/>
    <w:rsid w:val="002F4D46"/>
    <w:rsid w:val="002F50FB"/>
    <w:rsid w:val="002F7368"/>
    <w:rsid w:val="002F77B0"/>
    <w:rsid w:val="00300114"/>
    <w:rsid w:val="00301165"/>
    <w:rsid w:val="0030349B"/>
    <w:rsid w:val="003042D1"/>
    <w:rsid w:val="00304C52"/>
    <w:rsid w:val="00305A62"/>
    <w:rsid w:val="00306DD4"/>
    <w:rsid w:val="003076DE"/>
    <w:rsid w:val="0031110D"/>
    <w:rsid w:val="00311DC5"/>
    <w:rsid w:val="0031356C"/>
    <w:rsid w:val="0031378E"/>
    <w:rsid w:val="00313F0A"/>
    <w:rsid w:val="0031669A"/>
    <w:rsid w:val="00321913"/>
    <w:rsid w:val="00321FE8"/>
    <w:rsid w:val="0032316D"/>
    <w:rsid w:val="0032391A"/>
    <w:rsid w:val="0032634F"/>
    <w:rsid w:val="00326665"/>
    <w:rsid w:val="00327C1D"/>
    <w:rsid w:val="00327F1B"/>
    <w:rsid w:val="003301D0"/>
    <w:rsid w:val="00333D38"/>
    <w:rsid w:val="00334362"/>
    <w:rsid w:val="0033443E"/>
    <w:rsid w:val="0033490F"/>
    <w:rsid w:val="0033644E"/>
    <w:rsid w:val="00336474"/>
    <w:rsid w:val="00336A0E"/>
    <w:rsid w:val="00340B01"/>
    <w:rsid w:val="0034281F"/>
    <w:rsid w:val="00343BCA"/>
    <w:rsid w:val="00347FF0"/>
    <w:rsid w:val="00351C05"/>
    <w:rsid w:val="00351DF1"/>
    <w:rsid w:val="003521AA"/>
    <w:rsid w:val="00352702"/>
    <w:rsid w:val="00352C79"/>
    <w:rsid w:val="00352E91"/>
    <w:rsid w:val="00353DC3"/>
    <w:rsid w:val="003551D0"/>
    <w:rsid w:val="00355F71"/>
    <w:rsid w:val="003566B2"/>
    <w:rsid w:val="00362877"/>
    <w:rsid w:val="00362B27"/>
    <w:rsid w:val="00365F8D"/>
    <w:rsid w:val="00367230"/>
    <w:rsid w:val="003707F1"/>
    <w:rsid w:val="003715FC"/>
    <w:rsid w:val="00376B49"/>
    <w:rsid w:val="00377145"/>
    <w:rsid w:val="0037798B"/>
    <w:rsid w:val="00380C7F"/>
    <w:rsid w:val="00381242"/>
    <w:rsid w:val="0038164D"/>
    <w:rsid w:val="00381F07"/>
    <w:rsid w:val="003843DA"/>
    <w:rsid w:val="003906CA"/>
    <w:rsid w:val="003941AE"/>
    <w:rsid w:val="003944A7"/>
    <w:rsid w:val="00394633"/>
    <w:rsid w:val="00397EC3"/>
    <w:rsid w:val="003A1648"/>
    <w:rsid w:val="003A219A"/>
    <w:rsid w:val="003A233C"/>
    <w:rsid w:val="003A2A4E"/>
    <w:rsid w:val="003A5741"/>
    <w:rsid w:val="003B0097"/>
    <w:rsid w:val="003B1BFD"/>
    <w:rsid w:val="003B34BD"/>
    <w:rsid w:val="003B4D8E"/>
    <w:rsid w:val="003B5AF5"/>
    <w:rsid w:val="003B6F77"/>
    <w:rsid w:val="003B713C"/>
    <w:rsid w:val="003B7FE4"/>
    <w:rsid w:val="003C0119"/>
    <w:rsid w:val="003C059B"/>
    <w:rsid w:val="003C0A5F"/>
    <w:rsid w:val="003C1EDF"/>
    <w:rsid w:val="003C269E"/>
    <w:rsid w:val="003C3371"/>
    <w:rsid w:val="003C343D"/>
    <w:rsid w:val="003C4D52"/>
    <w:rsid w:val="003C6ED6"/>
    <w:rsid w:val="003D0B36"/>
    <w:rsid w:val="003D16BA"/>
    <w:rsid w:val="003D32FC"/>
    <w:rsid w:val="003D7117"/>
    <w:rsid w:val="003D7AF7"/>
    <w:rsid w:val="003E37D5"/>
    <w:rsid w:val="003E7AD0"/>
    <w:rsid w:val="003F23F9"/>
    <w:rsid w:val="003F29D0"/>
    <w:rsid w:val="003F3DAD"/>
    <w:rsid w:val="004006BC"/>
    <w:rsid w:val="00401194"/>
    <w:rsid w:val="0040121D"/>
    <w:rsid w:val="004020BA"/>
    <w:rsid w:val="00402445"/>
    <w:rsid w:val="004035C7"/>
    <w:rsid w:val="00403A87"/>
    <w:rsid w:val="00404AE7"/>
    <w:rsid w:val="00406AF6"/>
    <w:rsid w:val="00406D4A"/>
    <w:rsid w:val="004153DC"/>
    <w:rsid w:val="004175A4"/>
    <w:rsid w:val="00417867"/>
    <w:rsid w:val="00417BBD"/>
    <w:rsid w:val="00421B1B"/>
    <w:rsid w:val="00422048"/>
    <w:rsid w:val="00422EDD"/>
    <w:rsid w:val="00425CDB"/>
    <w:rsid w:val="00430BC6"/>
    <w:rsid w:val="004317F2"/>
    <w:rsid w:val="004321E7"/>
    <w:rsid w:val="004330E5"/>
    <w:rsid w:val="0043318C"/>
    <w:rsid w:val="00434A06"/>
    <w:rsid w:val="00436696"/>
    <w:rsid w:val="00436AB5"/>
    <w:rsid w:val="00442F32"/>
    <w:rsid w:val="00444C48"/>
    <w:rsid w:val="004459CD"/>
    <w:rsid w:val="0044677C"/>
    <w:rsid w:val="00446F5D"/>
    <w:rsid w:val="00450091"/>
    <w:rsid w:val="0045062B"/>
    <w:rsid w:val="004514B4"/>
    <w:rsid w:val="00451798"/>
    <w:rsid w:val="00452D1F"/>
    <w:rsid w:val="00453F49"/>
    <w:rsid w:val="00454881"/>
    <w:rsid w:val="00455143"/>
    <w:rsid w:val="00455894"/>
    <w:rsid w:val="0045709F"/>
    <w:rsid w:val="00457CBB"/>
    <w:rsid w:val="0046127B"/>
    <w:rsid w:val="0046299F"/>
    <w:rsid w:val="004632F6"/>
    <w:rsid w:val="00464FF2"/>
    <w:rsid w:val="00465862"/>
    <w:rsid w:val="00465E27"/>
    <w:rsid w:val="00467B3F"/>
    <w:rsid w:val="004704EA"/>
    <w:rsid w:val="0047453A"/>
    <w:rsid w:val="00475952"/>
    <w:rsid w:val="004760F0"/>
    <w:rsid w:val="00476B51"/>
    <w:rsid w:val="00476C37"/>
    <w:rsid w:val="00476DA4"/>
    <w:rsid w:val="004800DB"/>
    <w:rsid w:val="004826BB"/>
    <w:rsid w:val="00483B24"/>
    <w:rsid w:val="004853FC"/>
    <w:rsid w:val="00485CF6"/>
    <w:rsid w:val="00485DC6"/>
    <w:rsid w:val="00485F88"/>
    <w:rsid w:val="00487601"/>
    <w:rsid w:val="004877E8"/>
    <w:rsid w:val="00490D5E"/>
    <w:rsid w:val="00491A83"/>
    <w:rsid w:val="004920A4"/>
    <w:rsid w:val="00492769"/>
    <w:rsid w:val="00493006"/>
    <w:rsid w:val="0049307C"/>
    <w:rsid w:val="00495297"/>
    <w:rsid w:val="00496EED"/>
    <w:rsid w:val="0049737F"/>
    <w:rsid w:val="00497F12"/>
    <w:rsid w:val="004A2FED"/>
    <w:rsid w:val="004A437C"/>
    <w:rsid w:val="004A7E47"/>
    <w:rsid w:val="004B13E8"/>
    <w:rsid w:val="004B28DD"/>
    <w:rsid w:val="004B3DC0"/>
    <w:rsid w:val="004B478B"/>
    <w:rsid w:val="004B4C31"/>
    <w:rsid w:val="004B5C25"/>
    <w:rsid w:val="004B6988"/>
    <w:rsid w:val="004B7228"/>
    <w:rsid w:val="004C335E"/>
    <w:rsid w:val="004C33F2"/>
    <w:rsid w:val="004C4BD2"/>
    <w:rsid w:val="004C526B"/>
    <w:rsid w:val="004C572D"/>
    <w:rsid w:val="004C5D37"/>
    <w:rsid w:val="004C61DB"/>
    <w:rsid w:val="004C6297"/>
    <w:rsid w:val="004C69D2"/>
    <w:rsid w:val="004C7BBD"/>
    <w:rsid w:val="004C7F39"/>
    <w:rsid w:val="004D17F3"/>
    <w:rsid w:val="004D1CF6"/>
    <w:rsid w:val="004D264F"/>
    <w:rsid w:val="004D368B"/>
    <w:rsid w:val="004D4797"/>
    <w:rsid w:val="004D4FA2"/>
    <w:rsid w:val="004D5986"/>
    <w:rsid w:val="004D5E7C"/>
    <w:rsid w:val="004D62A3"/>
    <w:rsid w:val="004D67F8"/>
    <w:rsid w:val="004D6D75"/>
    <w:rsid w:val="004E0095"/>
    <w:rsid w:val="004E073D"/>
    <w:rsid w:val="004E0D35"/>
    <w:rsid w:val="004E0FC5"/>
    <w:rsid w:val="004E1507"/>
    <w:rsid w:val="004E2BE5"/>
    <w:rsid w:val="004E786C"/>
    <w:rsid w:val="004F0D52"/>
    <w:rsid w:val="004F1836"/>
    <w:rsid w:val="004F46A5"/>
    <w:rsid w:val="004F564B"/>
    <w:rsid w:val="004F5E93"/>
    <w:rsid w:val="004F6638"/>
    <w:rsid w:val="004F7C97"/>
    <w:rsid w:val="00501DED"/>
    <w:rsid w:val="00503327"/>
    <w:rsid w:val="00503748"/>
    <w:rsid w:val="005049A2"/>
    <w:rsid w:val="00506D8E"/>
    <w:rsid w:val="0051144F"/>
    <w:rsid w:val="00512532"/>
    <w:rsid w:val="00512569"/>
    <w:rsid w:val="005135D8"/>
    <w:rsid w:val="005139BB"/>
    <w:rsid w:val="005177A7"/>
    <w:rsid w:val="005206D1"/>
    <w:rsid w:val="00521CA8"/>
    <w:rsid w:val="0052290B"/>
    <w:rsid w:val="00522A9C"/>
    <w:rsid w:val="00524B31"/>
    <w:rsid w:val="00524FED"/>
    <w:rsid w:val="005253C8"/>
    <w:rsid w:val="00526019"/>
    <w:rsid w:val="00527072"/>
    <w:rsid w:val="0053166F"/>
    <w:rsid w:val="00531CB4"/>
    <w:rsid w:val="005323D2"/>
    <w:rsid w:val="005325B5"/>
    <w:rsid w:val="005360EF"/>
    <w:rsid w:val="0054031A"/>
    <w:rsid w:val="00542B7C"/>
    <w:rsid w:val="00543942"/>
    <w:rsid w:val="00544C5E"/>
    <w:rsid w:val="00545F05"/>
    <w:rsid w:val="00545FC1"/>
    <w:rsid w:val="0054712F"/>
    <w:rsid w:val="00551C9A"/>
    <w:rsid w:val="005546C1"/>
    <w:rsid w:val="0055485E"/>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10E1"/>
    <w:rsid w:val="00587A63"/>
    <w:rsid w:val="00590070"/>
    <w:rsid w:val="005920B5"/>
    <w:rsid w:val="00592C32"/>
    <w:rsid w:val="00595F55"/>
    <w:rsid w:val="00596354"/>
    <w:rsid w:val="005967ED"/>
    <w:rsid w:val="005969B0"/>
    <w:rsid w:val="005A0658"/>
    <w:rsid w:val="005A17B0"/>
    <w:rsid w:val="005A30C3"/>
    <w:rsid w:val="005A4016"/>
    <w:rsid w:val="005A52F4"/>
    <w:rsid w:val="005A5495"/>
    <w:rsid w:val="005A597B"/>
    <w:rsid w:val="005A6360"/>
    <w:rsid w:val="005A769E"/>
    <w:rsid w:val="005A7F86"/>
    <w:rsid w:val="005B2AE8"/>
    <w:rsid w:val="005B49FB"/>
    <w:rsid w:val="005C0D52"/>
    <w:rsid w:val="005C1E49"/>
    <w:rsid w:val="005C447D"/>
    <w:rsid w:val="005C545C"/>
    <w:rsid w:val="005C70DD"/>
    <w:rsid w:val="005D0396"/>
    <w:rsid w:val="005D08D4"/>
    <w:rsid w:val="005D0983"/>
    <w:rsid w:val="005D1446"/>
    <w:rsid w:val="005D2B1A"/>
    <w:rsid w:val="005D76C7"/>
    <w:rsid w:val="005E05C7"/>
    <w:rsid w:val="005E116D"/>
    <w:rsid w:val="005E2DFE"/>
    <w:rsid w:val="005E4176"/>
    <w:rsid w:val="005E4672"/>
    <w:rsid w:val="005E4D24"/>
    <w:rsid w:val="005E5137"/>
    <w:rsid w:val="005E5375"/>
    <w:rsid w:val="005E5C08"/>
    <w:rsid w:val="005E6398"/>
    <w:rsid w:val="005F36B8"/>
    <w:rsid w:val="005F3A38"/>
    <w:rsid w:val="005F5086"/>
    <w:rsid w:val="005F5C0A"/>
    <w:rsid w:val="005F5E39"/>
    <w:rsid w:val="005F6934"/>
    <w:rsid w:val="005F76B9"/>
    <w:rsid w:val="005F76EF"/>
    <w:rsid w:val="005F7711"/>
    <w:rsid w:val="005F7D24"/>
    <w:rsid w:val="00600364"/>
    <w:rsid w:val="006033FC"/>
    <w:rsid w:val="00604121"/>
    <w:rsid w:val="00607048"/>
    <w:rsid w:val="006074FE"/>
    <w:rsid w:val="0060751E"/>
    <w:rsid w:val="00607D14"/>
    <w:rsid w:val="006105C9"/>
    <w:rsid w:val="006164D2"/>
    <w:rsid w:val="006164F4"/>
    <w:rsid w:val="00617870"/>
    <w:rsid w:val="00620179"/>
    <w:rsid w:val="00621334"/>
    <w:rsid w:val="00621938"/>
    <w:rsid w:val="00624765"/>
    <w:rsid w:val="00624CD4"/>
    <w:rsid w:val="00624EF7"/>
    <w:rsid w:val="006277C9"/>
    <w:rsid w:val="0063052B"/>
    <w:rsid w:val="006308E1"/>
    <w:rsid w:val="00630994"/>
    <w:rsid w:val="0063174F"/>
    <w:rsid w:val="0063205D"/>
    <w:rsid w:val="00632CCD"/>
    <w:rsid w:val="0063538E"/>
    <w:rsid w:val="00636911"/>
    <w:rsid w:val="006417EF"/>
    <w:rsid w:val="00644A78"/>
    <w:rsid w:val="0064524F"/>
    <w:rsid w:val="006453C5"/>
    <w:rsid w:val="00645C18"/>
    <w:rsid w:val="00647E20"/>
    <w:rsid w:val="006516BA"/>
    <w:rsid w:val="00652985"/>
    <w:rsid w:val="00652A32"/>
    <w:rsid w:val="006530EB"/>
    <w:rsid w:val="00653CA3"/>
    <w:rsid w:val="0065495E"/>
    <w:rsid w:val="00654D78"/>
    <w:rsid w:val="00655241"/>
    <w:rsid w:val="00656652"/>
    <w:rsid w:val="00656EC3"/>
    <w:rsid w:val="006570BD"/>
    <w:rsid w:val="00661A2B"/>
    <w:rsid w:val="00661CAD"/>
    <w:rsid w:val="00662CD9"/>
    <w:rsid w:val="00662D0D"/>
    <w:rsid w:val="00664E71"/>
    <w:rsid w:val="006703F9"/>
    <w:rsid w:val="0067075A"/>
    <w:rsid w:val="00671AE0"/>
    <w:rsid w:val="0067260E"/>
    <w:rsid w:val="0067335F"/>
    <w:rsid w:val="00677037"/>
    <w:rsid w:val="00677E64"/>
    <w:rsid w:val="00680DF9"/>
    <w:rsid w:val="00680F10"/>
    <w:rsid w:val="006821E2"/>
    <w:rsid w:val="00684261"/>
    <w:rsid w:val="00687036"/>
    <w:rsid w:val="0069160B"/>
    <w:rsid w:val="00691ED9"/>
    <w:rsid w:val="006932D9"/>
    <w:rsid w:val="00695076"/>
    <w:rsid w:val="00695B28"/>
    <w:rsid w:val="006A133A"/>
    <w:rsid w:val="006A4B89"/>
    <w:rsid w:val="006A6184"/>
    <w:rsid w:val="006B064A"/>
    <w:rsid w:val="006B07ED"/>
    <w:rsid w:val="006B2E16"/>
    <w:rsid w:val="006B4708"/>
    <w:rsid w:val="006B4E14"/>
    <w:rsid w:val="006B4EB6"/>
    <w:rsid w:val="006B610D"/>
    <w:rsid w:val="006B7A47"/>
    <w:rsid w:val="006B7DCA"/>
    <w:rsid w:val="006C1666"/>
    <w:rsid w:val="006C35DE"/>
    <w:rsid w:val="006C4DC3"/>
    <w:rsid w:val="006C61E4"/>
    <w:rsid w:val="006C75E2"/>
    <w:rsid w:val="006D1678"/>
    <w:rsid w:val="006D1FFD"/>
    <w:rsid w:val="006D222F"/>
    <w:rsid w:val="006D4811"/>
    <w:rsid w:val="006D7ECD"/>
    <w:rsid w:val="006E4044"/>
    <w:rsid w:val="006E41BE"/>
    <w:rsid w:val="006E43DA"/>
    <w:rsid w:val="006E59EA"/>
    <w:rsid w:val="006E5EBD"/>
    <w:rsid w:val="006E6CBB"/>
    <w:rsid w:val="006E6D2B"/>
    <w:rsid w:val="006E6E7F"/>
    <w:rsid w:val="006E7C7A"/>
    <w:rsid w:val="006E7F95"/>
    <w:rsid w:val="006F2F17"/>
    <w:rsid w:val="006F363E"/>
    <w:rsid w:val="006F40AC"/>
    <w:rsid w:val="006F57F6"/>
    <w:rsid w:val="006F6659"/>
    <w:rsid w:val="006F7658"/>
    <w:rsid w:val="00700739"/>
    <w:rsid w:val="00700C5E"/>
    <w:rsid w:val="00701A84"/>
    <w:rsid w:val="00704985"/>
    <w:rsid w:val="00705E26"/>
    <w:rsid w:val="00706F7E"/>
    <w:rsid w:val="00707BF5"/>
    <w:rsid w:val="00707DD4"/>
    <w:rsid w:val="00711A51"/>
    <w:rsid w:val="00712138"/>
    <w:rsid w:val="00712AD7"/>
    <w:rsid w:val="00714203"/>
    <w:rsid w:val="007164AF"/>
    <w:rsid w:val="007201FE"/>
    <w:rsid w:val="0072220F"/>
    <w:rsid w:val="00722A5C"/>
    <w:rsid w:val="007232BD"/>
    <w:rsid w:val="0072349A"/>
    <w:rsid w:val="0072646C"/>
    <w:rsid w:val="007269A3"/>
    <w:rsid w:val="007275AE"/>
    <w:rsid w:val="00734A0B"/>
    <w:rsid w:val="00734D8C"/>
    <w:rsid w:val="00734EE4"/>
    <w:rsid w:val="00740CA3"/>
    <w:rsid w:val="0074140F"/>
    <w:rsid w:val="0074345C"/>
    <w:rsid w:val="00743F03"/>
    <w:rsid w:val="00744C75"/>
    <w:rsid w:val="007455B5"/>
    <w:rsid w:val="00745907"/>
    <w:rsid w:val="00745BFA"/>
    <w:rsid w:val="00747716"/>
    <w:rsid w:val="0075043E"/>
    <w:rsid w:val="00750F43"/>
    <w:rsid w:val="007514D4"/>
    <w:rsid w:val="00752B70"/>
    <w:rsid w:val="00752BF9"/>
    <w:rsid w:val="0075478B"/>
    <w:rsid w:val="00754FC3"/>
    <w:rsid w:val="00757126"/>
    <w:rsid w:val="0076169A"/>
    <w:rsid w:val="0076185D"/>
    <w:rsid w:val="00764A29"/>
    <w:rsid w:val="0076503B"/>
    <w:rsid w:val="00766A7F"/>
    <w:rsid w:val="00766BA6"/>
    <w:rsid w:val="007672B0"/>
    <w:rsid w:val="00770302"/>
    <w:rsid w:val="007720FB"/>
    <w:rsid w:val="00773695"/>
    <w:rsid w:val="007762A0"/>
    <w:rsid w:val="007768A2"/>
    <w:rsid w:val="007775EA"/>
    <w:rsid w:val="00777663"/>
    <w:rsid w:val="007803FF"/>
    <w:rsid w:val="00781962"/>
    <w:rsid w:val="00782688"/>
    <w:rsid w:val="007837D7"/>
    <w:rsid w:val="00783AFD"/>
    <w:rsid w:val="0078423F"/>
    <w:rsid w:val="00784417"/>
    <w:rsid w:val="00785CE3"/>
    <w:rsid w:val="00790B1B"/>
    <w:rsid w:val="00792062"/>
    <w:rsid w:val="00792272"/>
    <w:rsid w:val="00793868"/>
    <w:rsid w:val="007A2914"/>
    <w:rsid w:val="007A3289"/>
    <w:rsid w:val="007A66B0"/>
    <w:rsid w:val="007A7105"/>
    <w:rsid w:val="007A7AF1"/>
    <w:rsid w:val="007B089F"/>
    <w:rsid w:val="007B2BA0"/>
    <w:rsid w:val="007B4650"/>
    <w:rsid w:val="007B6801"/>
    <w:rsid w:val="007B6E40"/>
    <w:rsid w:val="007B6EEA"/>
    <w:rsid w:val="007B737B"/>
    <w:rsid w:val="007C0986"/>
    <w:rsid w:val="007C1846"/>
    <w:rsid w:val="007C3F20"/>
    <w:rsid w:val="007C60D7"/>
    <w:rsid w:val="007C6DE2"/>
    <w:rsid w:val="007C6F86"/>
    <w:rsid w:val="007D4917"/>
    <w:rsid w:val="007D529B"/>
    <w:rsid w:val="007D58FF"/>
    <w:rsid w:val="007D6B85"/>
    <w:rsid w:val="007D7CFF"/>
    <w:rsid w:val="007E06BB"/>
    <w:rsid w:val="007E0F41"/>
    <w:rsid w:val="007E1A61"/>
    <w:rsid w:val="007E2588"/>
    <w:rsid w:val="007E3D1B"/>
    <w:rsid w:val="007E43AD"/>
    <w:rsid w:val="007E5036"/>
    <w:rsid w:val="007E59AA"/>
    <w:rsid w:val="007E5A0D"/>
    <w:rsid w:val="007E6A27"/>
    <w:rsid w:val="007E6CAB"/>
    <w:rsid w:val="007F0316"/>
    <w:rsid w:val="007F1237"/>
    <w:rsid w:val="007F1703"/>
    <w:rsid w:val="007F37F0"/>
    <w:rsid w:val="007F40B4"/>
    <w:rsid w:val="007F51FA"/>
    <w:rsid w:val="007F53B1"/>
    <w:rsid w:val="007F63A5"/>
    <w:rsid w:val="007F6A85"/>
    <w:rsid w:val="007F7ADA"/>
    <w:rsid w:val="0080517E"/>
    <w:rsid w:val="00807F5F"/>
    <w:rsid w:val="00811427"/>
    <w:rsid w:val="008116A7"/>
    <w:rsid w:val="008117B8"/>
    <w:rsid w:val="00814855"/>
    <w:rsid w:val="008175DE"/>
    <w:rsid w:val="00817ACA"/>
    <w:rsid w:val="00820A8D"/>
    <w:rsid w:val="00821F78"/>
    <w:rsid w:val="00824240"/>
    <w:rsid w:val="00825A9E"/>
    <w:rsid w:val="008268A3"/>
    <w:rsid w:val="00827468"/>
    <w:rsid w:val="00827B79"/>
    <w:rsid w:val="008303CD"/>
    <w:rsid w:val="00832840"/>
    <w:rsid w:val="008341E6"/>
    <w:rsid w:val="00834A6B"/>
    <w:rsid w:val="008353B1"/>
    <w:rsid w:val="0083587F"/>
    <w:rsid w:val="00835EC1"/>
    <w:rsid w:val="00836077"/>
    <w:rsid w:val="008413EA"/>
    <w:rsid w:val="00842E53"/>
    <w:rsid w:val="00843648"/>
    <w:rsid w:val="008443A9"/>
    <w:rsid w:val="0084482B"/>
    <w:rsid w:val="00845827"/>
    <w:rsid w:val="008463C7"/>
    <w:rsid w:val="0084642F"/>
    <w:rsid w:val="008467C9"/>
    <w:rsid w:val="00846C42"/>
    <w:rsid w:val="00850C5C"/>
    <w:rsid w:val="008516C9"/>
    <w:rsid w:val="00852734"/>
    <w:rsid w:val="00855C90"/>
    <w:rsid w:val="00855E9C"/>
    <w:rsid w:val="00855F2C"/>
    <w:rsid w:val="00856C6F"/>
    <w:rsid w:val="00857737"/>
    <w:rsid w:val="00857DD6"/>
    <w:rsid w:val="00861334"/>
    <w:rsid w:val="00862CAE"/>
    <w:rsid w:val="00863C32"/>
    <w:rsid w:val="00863EA7"/>
    <w:rsid w:val="00863FBA"/>
    <w:rsid w:val="008642DD"/>
    <w:rsid w:val="0086498B"/>
    <w:rsid w:val="00866906"/>
    <w:rsid w:val="008676F9"/>
    <w:rsid w:val="00867A77"/>
    <w:rsid w:val="0087077A"/>
    <w:rsid w:val="00871740"/>
    <w:rsid w:val="00871E6D"/>
    <w:rsid w:val="00871F2F"/>
    <w:rsid w:val="00874A64"/>
    <w:rsid w:val="0087703E"/>
    <w:rsid w:val="00877128"/>
    <w:rsid w:val="008829EC"/>
    <w:rsid w:val="0088456C"/>
    <w:rsid w:val="00885FCE"/>
    <w:rsid w:val="0089154C"/>
    <w:rsid w:val="00891994"/>
    <w:rsid w:val="00892CBB"/>
    <w:rsid w:val="00894840"/>
    <w:rsid w:val="00894C82"/>
    <w:rsid w:val="0089548A"/>
    <w:rsid w:val="00895807"/>
    <w:rsid w:val="008965F3"/>
    <w:rsid w:val="008A124E"/>
    <w:rsid w:val="008A1757"/>
    <w:rsid w:val="008A3136"/>
    <w:rsid w:val="008A3EF5"/>
    <w:rsid w:val="008A7CEF"/>
    <w:rsid w:val="008B0B91"/>
    <w:rsid w:val="008B359F"/>
    <w:rsid w:val="008B69C7"/>
    <w:rsid w:val="008C071E"/>
    <w:rsid w:val="008C3210"/>
    <w:rsid w:val="008C5321"/>
    <w:rsid w:val="008C6A0E"/>
    <w:rsid w:val="008C7C74"/>
    <w:rsid w:val="008D06D8"/>
    <w:rsid w:val="008D3BFE"/>
    <w:rsid w:val="008E01DA"/>
    <w:rsid w:val="008E0214"/>
    <w:rsid w:val="008E2F99"/>
    <w:rsid w:val="008E3431"/>
    <w:rsid w:val="008E4449"/>
    <w:rsid w:val="008E5A0A"/>
    <w:rsid w:val="008F0283"/>
    <w:rsid w:val="008F21F7"/>
    <w:rsid w:val="008F2399"/>
    <w:rsid w:val="008F3BD5"/>
    <w:rsid w:val="008F456C"/>
    <w:rsid w:val="008F45CB"/>
    <w:rsid w:val="008F4E03"/>
    <w:rsid w:val="008F6EB3"/>
    <w:rsid w:val="008F732B"/>
    <w:rsid w:val="008F7508"/>
    <w:rsid w:val="00902E05"/>
    <w:rsid w:val="00905209"/>
    <w:rsid w:val="00907127"/>
    <w:rsid w:val="009100BA"/>
    <w:rsid w:val="00911E54"/>
    <w:rsid w:val="00912A88"/>
    <w:rsid w:val="009138CE"/>
    <w:rsid w:val="00913AC0"/>
    <w:rsid w:val="00913FBD"/>
    <w:rsid w:val="00914E5F"/>
    <w:rsid w:val="00914F66"/>
    <w:rsid w:val="009213A8"/>
    <w:rsid w:val="009242BF"/>
    <w:rsid w:val="009306D6"/>
    <w:rsid w:val="009313DD"/>
    <w:rsid w:val="00931886"/>
    <w:rsid w:val="00931BB2"/>
    <w:rsid w:val="00931EFF"/>
    <w:rsid w:val="00932461"/>
    <w:rsid w:val="009419B7"/>
    <w:rsid w:val="00942FA8"/>
    <w:rsid w:val="0094516B"/>
    <w:rsid w:val="009510ED"/>
    <w:rsid w:val="009514F7"/>
    <w:rsid w:val="00954BF8"/>
    <w:rsid w:val="00954E58"/>
    <w:rsid w:val="009576F7"/>
    <w:rsid w:val="009577C7"/>
    <w:rsid w:val="00960D04"/>
    <w:rsid w:val="00961FD9"/>
    <w:rsid w:val="0096232B"/>
    <w:rsid w:val="0096480B"/>
    <w:rsid w:val="009658DC"/>
    <w:rsid w:val="00966728"/>
    <w:rsid w:val="0096744D"/>
    <w:rsid w:val="00971A49"/>
    <w:rsid w:val="009723EC"/>
    <w:rsid w:val="0097334D"/>
    <w:rsid w:val="00973B4D"/>
    <w:rsid w:val="00982320"/>
    <w:rsid w:val="0098298A"/>
    <w:rsid w:val="00982C49"/>
    <w:rsid w:val="009845DC"/>
    <w:rsid w:val="00984905"/>
    <w:rsid w:val="00984968"/>
    <w:rsid w:val="00984E23"/>
    <w:rsid w:val="00984FE5"/>
    <w:rsid w:val="00985E0A"/>
    <w:rsid w:val="009864F7"/>
    <w:rsid w:val="009872C7"/>
    <w:rsid w:val="0098730F"/>
    <w:rsid w:val="0098746B"/>
    <w:rsid w:val="0098790F"/>
    <w:rsid w:val="009904CE"/>
    <w:rsid w:val="00991C4D"/>
    <w:rsid w:val="00992653"/>
    <w:rsid w:val="00992716"/>
    <w:rsid w:val="0099380B"/>
    <w:rsid w:val="009943FF"/>
    <w:rsid w:val="00995792"/>
    <w:rsid w:val="009968CF"/>
    <w:rsid w:val="00996D76"/>
    <w:rsid w:val="009A0798"/>
    <w:rsid w:val="009A0B4E"/>
    <w:rsid w:val="009A26AE"/>
    <w:rsid w:val="009A317A"/>
    <w:rsid w:val="009A4249"/>
    <w:rsid w:val="009A6899"/>
    <w:rsid w:val="009B606A"/>
    <w:rsid w:val="009C0EEB"/>
    <w:rsid w:val="009C16F4"/>
    <w:rsid w:val="009C2D70"/>
    <w:rsid w:val="009C2DEF"/>
    <w:rsid w:val="009C4CCC"/>
    <w:rsid w:val="009C76B0"/>
    <w:rsid w:val="009D0488"/>
    <w:rsid w:val="009D060B"/>
    <w:rsid w:val="009D1180"/>
    <w:rsid w:val="009D25A4"/>
    <w:rsid w:val="009D44A3"/>
    <w:rsid w:val="009D676B"/>
    <w:rsid w:val="009D6C2A"/>
    <w:rsid w:val="009D7558"/>
    <w:rsid w:val="009E51CB"/>
    <w:rsid w:val="009F05D9"/>
    <w:rsid w:val="009F0B90"/>
    <w:rsid w:val="009F3964"/>
    <w:rsid w:val="009F51EB"/>
    <w:rsid w:val="009F5601"/>
    <w:rsid w:val="00A03132"/>
    <w:rsid w:val="00A034B1"/>
    <w:rsid w:val="00A04632"/>
    <w:rsid w:val="00A04B63"/>
    <w:rsid w:val="00A05AB4"/>
    <w:rsid w:val="00A05D2F"/>
    <w:rsid w:val="00A06128"/>
    <w:rsid w:val="00A07D3C"/>
    <w:rsid w:val="00A101E9"/>
    <w:rsid w:val="00A1068D"/>
    <w:rsid w:val="00A11B32"/>
    <w:rsid w:val="00A1295D"/>
    <w:rsid w:val="00A12B6C"/>
    <w:rsid w:val="00A1394D"/>
    <w:rsid w:val="00A16AB7"/>
    <w:rsid w:val="00A20B25"/>
    <w:rsid w:val="00A20E03"/>
    <w:rsid w:val="00A21274"/>
    <w:rsid w:val="00A22517"/>
    <w:rsid w:val="00A233C8"/>
    <w:rsid w:val="00A24490"/>
    <w:rsid w:val="00A2470E"/>
    <w:rsid w:val="00A25F6E"/>
    <w:rsid w:val="00A26D94"/>
    <w:rsid w:val="00A27763"/>
    <w:rsid w:val="00A27D2E"/>
    <w:rsid w:val="00A31E2C"/>
    <w:rsid w:val="00A33F7F"/>
    <w:rsid w:val="00A35CA5"/>
    <w:rsid w:val="00A36249"/>
    <w:rsid w:val="00A37511"/>
    <w:rsid w:val="00A40F24"/>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1C0F"/>
    <w:rsid w:val="00A63D39"/>
    <w:rsid w:val="00A67289"/>
    <w:rsid w:val="00A70546"/>
    <w:rsid w:val="00A707CD"/>
    <w:rsid w:val="00A72145"/>
    <w:rsid w:val="00A7275A"/>
    <w:rsid w:val="00A80778"/>
    <w:rsid w:val="00A81479"/>
    <w:rsid w:val="00A8163A"/>
    <w:rsid w:val="00A8195B"/>
    <w:rsid w:val="00A834F9"/>
    <w:rsid w:val="00A83619"/>
    <w:rsid w:val="00A83BA4"/>
    <w:rsid w:val="00A83E5A"/>
    <w:rsid w:val="00A844C6"/>
    <w:rsid w:val="00A849AF"/>
    <w:rsid w:val="00A85AA7"/>
    <w:rsid w:val="00A8602D"/>
    <w:rsid w:val="00A90EC3"/>
    <w:rsid w:val="00A945C4"/>
    <w:rsid w:val="00A947DF"/>
    <w:rsid w:val="00A94D41"/>
    <w:rsid w:val="00AA1952"/>
    <w:rsid w:val="00AA1C70"/>
    <w:rsid w:val="00AA3B6B"/>
    <w:rsid w:val="00AA4595"/>
    <w:rsid w:val="00AA4BBD"/>
    <w:rsid w:val="00AA7779"/>
    <w:rsid w:val="00AA7F2F"/>
    <w:rsid w:val="00AB025D"/>
    <w:rsid w:val="00AB2257"/>
    <w:rsid w:val="00AB2709"/>
    <w:rsid w:val="00AB43F5"/>
    <w:rsid w:val="00AB65A4"/>
    <w:rsid w:val="00AB7F61"/>
    <w:rsid w:val="00AC03CD"/>
    <w:rsid w:val="00AC0ED1"/>
    <w:rsid w:val="00AC2A7C"/>
    <w:rsid w:val="00AC3629"/>
    <w:rsid w:val="00AC64C9"/>
    <w:rsid w:val="00AC6EBA"/>
    <w:rsid w:val="00AD103A"/>
    <w:rsid w:val="00AD295D"/>
    <w:rsid w:val="00AD3472"/>
    <w:rsid w:val="00AD3655"/>
    <w:rsid w:val="00AD60F6"/>
    <w:rsid w:val="00AD6145"/>
    <w:rsid w:val="00AE3B21"/>
    <w:rsid w:val="00AE3BA5"/>
    <w:rsid w:val="00AE44CF"/>
    <w:rsid w:val="00AE4C45"/>
    <w:rsid w:val="00AE562D"/>
    <w:rsid w:val="00AF06A5"/>
    <w:rsid w:val="00AF22E0"/>
    <w:rsid w:val="00AF2B7C"/>
    <w:rsid w:val="00AF2F7C"/>
    <w:rsid w:val="00AF45CF"/>
    <w:rsid w:val="00AF7D42"/>
    <w:rsid w:val="00B027CC"/>
    <w:rsid w:val="00B0288D"/>
    <w:rsid w:val="00B04DB9"/>
    <w:rsid w:val="00B05DB9"/>
    <w:rsid w:val="00B10409"/>
    <w:rsid w:val="00B11480"/>
    <w:rsid w:val="00B1177C"/>
    <w:rsid w:val="00B1292B"/>
    <w:rsid w:val="00B136B0"/>
    <w:rsid w:val="00B2009E"/>
    <w:rsid w:val="00B20604"/>
    <w:rsid w:val="00B231C9"/>
    <w:rsid w:val="00B24671"/>
    <w:rsid w:val="00B252CA"/>
    <w:rsid w:val="00B26955"/>
    <w:rsid w:val="00B306DD"/>
    <w:rsid w:val="00B31160"/>
    <w:rsid w:val="00B34652"/>
    <w:rsid w:val="00B34EF7"/>
    <w:rsid w:val="00B35703"/>
    <w:rsid w:val="00B37AA3"/>
    <w:rsid w:val="00B37CF9"/>
    <w:rsid w:val="00B40D6E"/>
    <w:rsid w:val="00B40EBF"/>
    <w:rsid w:val="00B41870"/>
    <w:rsid w:val="00B41C50"/>
    <w:rsid w:val="00B42B84"/>
    <w:rsid w:val="00B42CC4"/>
    <w:rsid w:val="00B43A08"/>
    <w:rsid w:val="00B43D6C"/>
    <w:rsid w:val="00B458EF"/>
    <w:rsid w:val="00B45A28"/>
    <w:rsid w:val="00B47C2A"/>
    <w:rsid w:val="00B52B4C"/>
    <w:rsid w:val="00B53784"/>
    <w:rsid w:val="00B54CD7"/>
    <w:rsid w:val="00B5549D"/>
    <w:rsid w:val="00B5775B"/>
    <w:rsid w:val="00B60969"/>
    <w:rsid w:val="00B60E16"/>
    <w:rsid w:val="00B62586"/>
    <w:rsid w:val="00B62EA6"/>
    <w:rsid w:val="00B657B4"/>
    <w:rsid w:val="00B70F4F"/>
    <w:rsid w:val="00B71023"/>
    <w:rsid w:val="00B73C5D"/>
    <w:rsid w:val="00B76A87"/>
    <w:rsid w:val="00B77E14"/>
    <w:rsid w:val="00B80BEE"/>
    <w:rsid w:val="00B810D6"/>
    <w:rsid w:val="00B814CE"/>
    <w:rsid w:val="00B81AB8"/>
    <w:rsid w:val="00B81EB7"/>
    <w:rsid w:val="00B833FC"/>
    <w:rsid w:val="00B843A0"/>
    <w:rsid w:val="00B846D5"/>
    <w:rsid w:val="00B84B6D"/>
    <w:rsid w:val="00B84FF3"/>
    <w:rsid w:val="00B8586E"/>
    <w:rsid w:val="00B859BD"/>
    <w:rsid w:val="00B871A4"/>
    <w:rsid w:val="00B90508"/>
    <w:rsid w:val="00B926C1"/>
    <w:rsid w:val="00B94A13"/>
    <w:rsid w:val="00B95C4D"/>
    <w:rsid w:val="00BA0683"/>
    <w:rsid w:val="00BA10FB"/>
    <w:rsid w:val="00BA12D1"/>
    <w:rsid w:val="00BA23AB"/>
    <w:rsid w:val="00BA447E"/>
    <w:rsid w:val="00BA5998"/>
    <w:rsid w:val="00BA6A2C"/>
    <w:rsid w:val="00BB0B3F"/>
    <w:rsid w:val="00BB1A4C"/>
    <w:rsid w:val="00BB1CC0"/>
    <w:rsid w:val="00BB1F09"/>
    <w:rsid w:val="00BB3A9F"/>
    <w:rsid w:val="00BB3E70"/>
    <w:rsid w:val="00BB3E89"/>
    <w:rsid w:val="00BB46D1"/>
    <w:rsid w:val="00BB4CFC"/>
    <w:rsid w:val="00BC0058"/>
    <w:rsid w:val="00BC058D"/>
    <w:rsid w:val="00BC0A13"/>
    <w:rsid w:val="00BC1073"/>
    <w:rsid w:val="00BC2796"/>
    <w:rsid w:val="00BC59D3"/>
    <w:rsid w:val="00BD0914"/>
    <w:rsid w:val="00BD11E5"/>
    <w:rsid w:val="00BD242E"/>
    <w:rsid w:val="00BD2A6A"/>
    <w:rsid w:val="00BD4228"/>
    <w:rsid w:val="00BD46AB"/>
    <w:rsid w:val="00BD5252"/>
    <w:rsid w:val="00BD5432"/>
    <w:rsid w:val="00BD5FD1"/>
    <w:rsid w:val="00BD7AB4"/>
    <w:rsid w:val="00BE096A"/>
    <w:rsid w:val="00BE0C8C"/>
    <w:rsid w:val="00BE22F2"/>
    <w:rsid w:val="00BE2CA4"/>
    <w:rsid w:val="00BE3C21"/>
    <w:rsid w:val="00BE4173"/>
    <w:rsid w:val="00BE7025"/>
    <w:rsid w:val="00BE7975"/>
    <w:rsid w:val="00BF02BE"/>
    <w:rsid w:val="00BF0FCF"/>
    <w:rsid w:val="00BF0FEC"/>
    <w:rsid w:val="00BF18D8"/>
    <w:rsid w:val="00BF1A27"/>
    <w:rsid w:val="00BF2F2A"/>
    <w:rsid w:val="00BF3F20"/>
    <w:rsid w:val="00BF4C06"/>
    <w:rsid w:val="00BF59F5"/>
    <w:rsid w:val="00BF75D3"/>
    <w:rsid w:val="00C004D5"/>
    <w:rsid w:val="00C0096B"/>
    <w:rsid w:val="00C01F30"/>
    <w:rsid w:val="00C01FC1"/>
    <w:rsid w:val="00C0448B"/>
    <w:rsid w:val="00C04E02"/>
    <w:rsid w:val="00C04E37"/>
    <w:rsid w:val="00C0789A"/>
    <w:rsid w:val="00C100E0"/>
    <w:rsid w:val="00C12564"/>
    <w:rsid w:val="00C14A3F"/>
    <w:rsid w:val="00C16C55"/>
    <w:rsid w:val="00C16D9D"/>
    <w:rsid w:val="00C17BA2"/>
    <w:rsid w:val="00C17C1D"/>
    <w:rsid w:val="00C24ACB"/>
    <w:rsid w:val="00C24DF6"/>
    <w:rsid w:val="00C24ED0"/>
    <w:rsid w:val="00C25496"/>
    <w:rsid w:val="00C254ED"/>
    <w:rsid w:val="00C2732E"/>
    <w:rsid w:val="00C27D9B"/>
    <w:rsid w:val="00C300EF"/>
    <w:rsid w:val="00C30F18"/>
    <w:rsid w:val="00C3160F"/>
    <w:rsid w:val="00C31DB0"/>
    <w:rsid w:val="00C34DCE"/>
    <w:rsid w:val="00C364B1"/>
    <w:rsid w:val="00C41D1E"/>
    <w:rsid w:val="00C4367D"/>
    <w:rsid w:val="00C44020"/>
    <w:rsid w:val="00C50A03"/>
    <w:rsid w:val="00C5371F"/>
    <w:rsid w:val="00C56AE8"/>
    <w:rsid w:val="00C617FC"/>
    <w:rsid w:val="00C632DA"/>
    <w:rsid w:val="00C646BE"/>
    <w:rsid w:val="00C647AB"/>
    <w:rsid w:val="00C667F4"/>
    <w:rsid w:val="00C66EDE"/>
    <w:rsid w:val="00C67A59"/>
    <w:rsid w:val="00C7007D"/>
    <w:rsid w:val="00C71852"/>
    <w:rsid w:val="00C73A78"/>
    <w:rsid w:val="00C73AD5"/>
    <w:rsid w:val="00C75EF8"/>
    <w:rsid w:val="00C81597"/>
    <w:rsid w:val="00C822D8"/>
    <w:rsid w:val="00C823DA"/>
    <w:rsid w:val="00C82451"/>
    <w:rsid w:val="00C82A0A"/>
    <w:rsid w:val="00C83217"/>
    <w:rsid w:val="00C83FDF"/>
    <w:rsid w:val="00C846AD"/>
    <w:rsid w:val="00C84A3B"/>
    <w:rsid w:val="00C85AA4"/>
    <w:rsid w:val="00C85F61"/>
    <w:rsid w:val="00C87F21"/>
    <w:rsid w:val="00C92472"/>
    <w:rsid w:val="00C957AF"/>
    <w:rsid w:val="00C97198"/>
    <w:rsid w:val="00C9760F"/>
    <w:rsid w:val="00CA0300"/>
    <w:rsid w:val="00CA17E7"/>
    <w:rsid w:val="00CA39C4"/>
    <w:rsid w:val="00CA576A"/>
    <w:rsid w:val="00CA73F4"/>
    <w:rsid w:val="00CB16F1"/>
    <w:rsid w:val="00CB19EC"/>
    <w:rsid w:val="00CB1DB0"/>
    <w:rsid w:val="00CB253B"/>
    <w:rsid w:val="00CB308F"/>
    <w:rsid w:val="00CC5260"/>
    <w:rsid w:val="00CC6755"/>
    <w:rsid w:val="00CD0F7D"/>
    <w:rsid w:val="00CD2EBD"/>
    <w:rsid w:val="00CD3BF5"/>
    <w:rsid w:val="00CD4D60"/>
    <w:rsid w:val="00CE0295"/>
    <w:rsid w:val="00CE0C4F"/>
    <w:rsid w:val="00CE25C5"/>
    <w:rsid w:val="00CE4BCD"/>
    <w:rsid w:val="00CE577C"/>
    <w:rsid w:val="00CE68E7"/>
    <w:rsid w:val="00CE6BF1"/>
    <w:rsid w:val="00CE6CCB"/>
    <w:rsid w:val="00CE7011"/>
    <w:rsid w:val="00CE7ADB"/>
    <w:rsid w:val="00CE7C63"/>
    <w:rsid w:val="00CF02B9"/>
    <w:rsid w:val="00CF0E9B"/>
    <w:rsid w:val="00CF343E"/>
    <w:rsid w:val="00CF47AF"/>
    <w:rsid w:val="00CF6600"/>
    <w:rsid w:val="00CF7595"/>
    <w:rsid w:val="00D003B0"/>
    <w:rsid w:val="00D00848"/>
    <w:rsid w:val="00D01CB0"/>
    <w:rsid w:val="00D05480"/>
    <w:rsid w:val="00D0694B"/>
    <w:rsid w:val="00D07E12"/>
    <w:rsid w:val="00D10AA1"/>
    <w:rsid w:val="00D114C4"/>
    <w:rsid w:val="00D11847"/>
    <w:rsid w:val="00D126E5"/>
    <w:rsid w:val="00D12995"/>
    <w:rsid w:val="00D13601"/>
    <w:rsid w:val="00D13D6B"/>
    <w:rsid w:val="00D165C3"/>
    <w:rsid w:val="00D1757E"/>
    <w:rsid w:val="00D179D9"/>
    <w:rsid w:val="00D200B8"/>
    <w:rsid w:val="00D20361"/>
    <w:rsid w:val="00D20D4C"/>
    <w:rsid w:val="00D215F8"/>
    <w:rsid w:val="00D21EB3"/>
    <w:rsid w:val="00D22E50"/>
    <w:rsid w:val="00D263EC"/>
    <w:rsid w:val="00D26E8B"/>
    <w:rsid w:val="00D315DF"/>
    <w:rsid w:val="00D317BC"/>
    <w:rsid w:val="00D32014"/>
    <w:rsid w:val="00D32C34"/>
    <w:rsid w:val="00D3379D"/>
    <w:rsid w:val="00D34ED5"/>
    <w:rsid w:val="00D36EFC"/>
    <w:rsid w:val="00D41706"/>
    <w:rsid w:val="00D43240"/>
    <w:rsid w:val="00D43AA0"/>
    <w:rsid w:val="00D442A1"/>
    <w:rsid w:val="00D45D18"/>
    <w:rsid w:val="00D46571"/>
    <w:rsid w:val="00D51400"/>
    <w:rsid w:val="00D576A0"/>
    <w:rsid w:val="00D60BF4"/>
    <w:rsid w:val="00D63259"/>
    <w:rsid w:val="00D63DB9"/>
    <w:rsid w:val="00D656CC"/>
    <w:rsid w:val="00D66163"/>
    <w:rsid w:val="00D71B8D"/>
    <w:rsid w:val="00D7215C"/>
    <w:rsid w:val="00D734DF"/>
    <w:rsid w:val="00D7363B"/>
    <w:rsid w:val="00D7366E"/>
    <w:rsid w:val="00D74187"/>
    <w:rsid w:val="00D741DA"/>
    <w:rsid w:val="00D748B7"/>
    <w:rsid w:val="00D74A95"/>
    <w:rsid w:val="00D75D6F"/>
    <w:rsid w:val="00D75E1C"/>
    <w:rsid w:val="00D767DB"/>
    <w:rsid w:val="00D770D0"/>
    <w:rsid w:val="00D77664"/>
    <w:rsid w:val="00D77A8E"/>
    <w:rsid w:val="00D77B61"/>
    <w:rsid w:val="00D8128C"/>
    <w:rsid w:val="00D81A2C"/>
    <w:rsid w:val="00D83A6E"/>
    <w:rsid w:val="00D8409C"/>
    <w:rsid w:val="00D84BCC"/>
    <w:rsid w:val="00D84F32"/>
    <w:rsid w:val="00D8571C"/>
    <w:rsid w:val="00D8636B"/>
    <w:rsid w:val="00D8750C"/>
    <w:rsid w:val="00D935AE"/>
    <w:rsid w:val="00D937A1"/>
    <w:rsid w:val="00D95C65"/>
    <w:rsid w:val="00D95F7D"/>
    <w:rsid w:val="00D97004"/>
    <w:rsid w:val="00DA0FCA"/>
    <w:rsid w:val="00DA2D4B"/>
    <w:rsid w:val="00DA5290"/>
    <w:rsid w:val="00DA5B28"/>
    <w:rsid w:val="00DA78FA"/>
    <w:rsid w:val="00DB0A9A"/>
    <w:rsid w:val="00DB0B96"/>
    <w:rsid w:val="00DB1D66"/>
    <w:rsid w:val="00DB1D69"/>
    <w:rsid w:val="00DB2170"/>
    <w:rsid w:val="00DB299B"/>
    <w:rsid w:val="00DB50FF"/>
    <w:rsid w:val="00DB598C"/>
    <w:rsid w:val="00DB5C9B"/>
    <w:rsid w:val="00DB659A"/>
    <w:rsid w:val="00DB675C"/>
    <w:rsid w:val="00DB6B9F"/>
    <w:rsid w:val="00DB6C35"/>
    <w:rsid w:val="00DB6E5D"/>
    <w:rsid w:val="00DB7513"/>
    <w:rsid w:val="00DC0B81"/>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1B1"/>
    <w:rsid w:val="00DE5BF9"/>
    <w:rsid w:val="00DE5C98"/>
    <w:rsid w:val="00DF044F"/>
    <w:rsid w:val="00DF16F9"/>
    <w:rsid w:val="00DF24DF"/>
    <w:rsid w:val="00DF315E"/>
    <w:rsid w:val="00DF327B"/>
    <w:rsid w:val="00DF4EC1"/>
    <w:rsid w:val="00DF649E"/>
    <w:rsid w:val="00DF65CF"/>
    <w:rsid w:val="00DF6DDD"/>
    <w:rsid w:val="00DF78E7"/>
    <w:rsid w:val="00E022B7"/>
    <w:rsid w:val="00E03462"/>
    <w:rsid w:val="00E03DC7"/>
    <w:rsid w:val="00E04397"/>
    <w:rsid w:val="00E0522F"/>
    <w:rsid w:val="00E1064E"/>
    <w:rsid w:val="00E13364"/>
    <w:rsid w:val="00E1586D"/>
    <w:rsid w:val="00E16A7F"/>
    <w:rsid w:val="00E201B1"/>
    <w:rsid w:val="00E21741"/>
    <w:rsid w:val="00E21B5E"/>
    <w:rsid w:val="00E22852"/>
    <w:rsid w:val="00E22944"/>
    <w:rsid w:val="00E24D7C"/>
    <w:rsid w:val="00E25181"/>
    <w:rsid w:val="00E26C28"/>
    <w:rsid w:val="00E31A52"/>
    <w:rsid w:val="00E31B07"/>
    <w:rsid w:val="00E325EF"/>
    <w:rsid w:val="00E346FB"/>
    <w:rsid w:val="00E35550"/>
    <w:rsid w:val="00E36A90"/>
    <w:rsid w:val="00E40555"/>
    <w:rsid w:val="00E4076A"/>
    <w:rsid w:val="00E41199"/>
    <w:rsid w:val="00E41E64"/>
    <w:rsid w:val="00E45DC5"/>
    <w:rsid w:val="00E462DC"/>
    <w:rsid w:val="00E50AB2"/>
    <w:rsid w:val="00E53702"/>
    <w:rsid w:val="00E55451"/>
    <w:rsid w:val="00E555EB"/>
    <w:rsid w:val="00E55A94"/>
    <w:rsid w:val="00E5665D"/>
    <w:rsid w:val="00E57604"/>
    <w:rsid w:val="00E60A64"/>
    <w:rsid w:val="00E61D6D"/>
    <w:rsid w:val="00E63E93"/>
    <w:rsid w:val="00E64ABA"/>
    <w:rsid w:val="00E64D3E"/>
    <w:rsid w:val="00E64DC1"/>
    <w:rsid w:val="00E656C7"/>
    <w:rsid w:val="00E662F9"/>
    <w:rsid w:val="00E66EF6"/>
    <w:rsid w:val="00E70897"/>
    <w:rsid w:val="00E70C21"/>
    <w:rsid w:val="00E72C2D"/>
    <w:rsid w:val="00E75E5A"/>
    <w:rsid w:val="00E76ED7"/>
    <w:rsid w:val="00E80FF4"/>
    <w:rsid w:val="00E810DC"/>
    <w:rsid w:val="00E846F8"/>
    <w:rsid w:val="00E872AD"/>
    <w:rsid w:val="00E8751E"/>
    <w:rsid w:val="00E902ED"/>
    <w:rsid w:val="00E910F8"/>
    <w:rsid w:val="00E92921"/>
    <w:rsid w:val="00E93B25"/>
    <w:rsid w:val="00E949DF"/>
    <w:rsid w:val="00E94EB7"/>
    <w:rsid w:val="00E95450"/>
    <w:rsid w:val="00E95B5F"/>
    <w:rsid w:val="00E97753"/>
    <w:rsid w:val="00E97B68"/>
    <w:rsid w:val="00E97C12"/>
    <w:rsid w:val="00E97FBD"/>
    <w:rsid w:val="00EA1363"/>
    <w:rsid w:val="00EA2B9A"/>
    <w:rsid w:val="00EA2BAD"/>
    <w:rsid w:val="00EA7EEC"/>
    <w:rsid w:val="00EB339E"/>
    <w:rsid w:val="00EB62B5"/>
    <w:rsid w:val="00EB6418"/>
    <w:rsid w:val="00EC09B8"/>
    <w:rsid w:val="00EC2112"/>
    <w:rsid w:val="00EC25C3"/>
    <w:rsid w:val="00EC2704"/>
    <w:rsid w:val="00EC2DC1"/>
    <w:rsid w:val="00EC3650"/>
    <w:rsid w:val="00EC4F25"/>
    <w:rsid w:val="00EC5113"/>
    <w:rsid w:val="00ED009E"/>
    <w:rsid w:val="00ED24D4"/>
    <w:rsid w:val="00ED3067"/>
    <w:rsid w:val="00ED36BD"/>
    <w:rsid w:val="00ED3FC6"/>
    <w:rsid w:val="00ED450A"/>
    <w:rsid w:val="00ED4E8F"/>
    <w:rsid w:val="00ED576A"/>
    <w:rsid w:val="00EE1599"/>
    <w:rsid w:val="00EE519F"/>
    <w:rsid w:val="00EE5369"/>
    <w:rsid w:val="00EE556E"/>
    <w:rsid w:val="00EE5EBE"/>
    <w:rsid w:val="00EE602A"/>
    <w:rsid w:val="00EE641F"/>
    <w:rsid w:val="00EE6FF2"/>
    <w:rsid w:val="00EF2E51"/>
    <w:rsid w:val="00EF3177"/>
    <w:rsid w:val="00EF39EC"/>
    <w:rsid w:val="00EF3A49"/>
    <w:rsid w:val="00EF3AB3"/>
    <w:rsid w:val="00EF3EEA"/>
    <w:rsid w:val="00EF3F74"/>
    <w:rsid w:val="00EF42BF"/>
    <w:rsid w:val="00EF529D"/>
    <w:rsid w:val="00EF59CC"/>
    <w:rsid w:val="00EF7371"/>
    <w:rsid w:val="00EF7BE5"/>
    <w:rsid w:val="00F008A7"/>
    <w:rsid w:val="00F01C12"/>
    <w:rsid w:val="00F01E63"/>
    <w:rsid w:val="00F02A82"/>
    <w:rsid w:val="00F02DDD"/>
    <w:rsid w:val="00F04791"/>
    <w:rsid w:val="00F06F53"/>
    <w:rsid w:val="00F105FA"/>
    <w:rsid w:val="00F12DF2"/>
    <w:rsid w:val="00F1362F"/>
    <w:rsid w:val="00F17B19"/>
    <w:rsid w:val="00F2030B"/>
    <w:rsid w:val="00F223A0"/>
    <w:rsid w:val="00F225B2"/>
    <w:rsid w:val="00F23981"/>
    <w:rsid w:val="00F23A0D"/>
    <w:rsid w:val="00F23AAD"/>
    <w:rsid w:val="00F25318"/>
    <w:rsid w:val="00F264C2"/>
    <w:rsid w:val="00F3058D"/>
    <w:rsid w:val="00F305B8"/>
    <w:rsid w:val="00F33719"/>
    <w:rsid w:val="00F33A7D"/>
    <w:rsid w:val="00F33E40"/>
    <w:rsid w:val="00F3518C"/>
    <w:rsid w:val="00F37864"/>
    <w:rsid w:val="00F4016A"/>
    <w:rsid w:val="00F40BF5"/>
    <w:rsid w:val="00F41181"/>
    <w:rsid w:val="00F4164B"/>
    <w:rsid w:val="00F44386"/>
    <w:rsid w:val="00F4451E"/>
    <w:rsid w:val="00F46913"/>
    <w:rsid w:val="00F47659"/>
    <w:rsid w:val="00F5187F"/>
    <w:rsid w:val="00F52454"/>
    <w:rsid w:val="00F52605"/>
    <w:rsid w:val="00F536F7"/>
    <w:rsid w:val="00F53E99"/>
    <w:rsid w:val="00F56389"/>
    <w:rsid w:val="00F56CC2"/>
    <w:rsid w:val="00F6095B"/>
    <w:rsid w:val="00F62183"/>
    <w:rsid w:val="00F634DB"/>
    <w:rsid w:val="00F64C7E"/>
    <w:rsid w:val="00F6516A"/>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926"/>
    <w:rsid w:val="00F92BF0"/>
    <w:rsid w:val="00F92D73"/>
    <w:rsid w:val="00F94519"/>
    <w:rsid w:val="00F94853"/>
    <w:rsid w:val="00F94D28"/>
    <w:rsid w:val="00F963B8"/>
    <w:rsid w:val="00F97796"/>
    <w:rsid w:val="00FA069A"/>
    <w:rsid w:val="00FA38EB"/>
    <w:rsid w:val="00FA3DBD"/>
    <w:rsid w:val="00FB2AB8"/>
    <w:rsid w:val="00FB4818"/>
    <w:rsid w:val="00FB6CA9"/>
    <w:rsid w:val="00FB6ECD"/>
    <w:rsid w:val="00FB7291"/>
    <w:rsid w:val="00FB742F"/>
    <w:rsid w:val="00FC152A"/>
    <w:rsid w:val="00FC4B07"/>
    <w:rsid w:val="00FC5022"/>
    <w:rsid w:val="00FC5513"/>
    <w:rsid w:val="00FD1D4B"/>
    <w:rsid w:val="00FD7312"/>
    <w:rsid w:val="00FE0E6E"/>
    <w:rsid w:val="00FE224C"/>
    <w:rsid w:val="00FE2BB7"/>
    <w:rsid w:val="00FE3E92"/>
    <w:rsid w:val="00FE6F24"/>
    <w:rsid w:val="00FE7110"/>
    <w:rsid w:val="00FE7C10"/>
    <w:rsid w:val="00FE7D48"/>
    <w:rsid w:val="00FF0734"/>
    <w:rsid w:val="00FF0A9D"/>
    <w:rsid w:val="00FF5568"/>
    <w:rsid w:val="00FF5D0F"/>
    <w:rsid w:val="00FF5FAC"/>
    <w:rsid w:val="00FF7481"/>
    <w:rsid w:val="00FF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22F3F812-8227-4407-AA7B-1A72AEAF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DB659A"/>
    <w:pPr>
      <w:keepNext/>
      <w:numPr>
        <w:numId w:val="1"/>
      </w:numPr>
      <w:spacing w:before="120"/>
      <w:ind w:left="431" w:hanging="431"/>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DB659A"/>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表段落"/>
    <w:basedOn w:val="a"/>
    <w:link w:val="a4"/>
    <w:uiPriority w:val="34"/>
    <w:qFormat/>
    <w:rsid w:val="00734D8C"/>
    <w:pPr>
      <w:ind w:firstLineChars="200" w:firstLine="420"/>
    </w:pPr>
  </w:style>
  <w:style w:type="table" w:styleId="a5">
    <w:name w:val="Table Grid"/>
    <w:aliases w:val="TableGrid"/>
    <w:basedOn w:val="a1"/>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unhideWhenUsed/>
    <w:qFormat/>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99"/>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 w:type="paragraph" w:customStyle="1" w:styleId="EQ">
    <w:name w:val="EQ"/>
    <w:basedOn w:val="a"/>
    <w:next w:val="a"/>
    <w:qFormat/>
    <w:rsid w:val="00A03132"/>
    <w:pPr>
      <w:keepLines/>
      <w:tabs>
        <w:tab w:val="center" w:pos="4536"/>
        <w:tab w:val="right" w:pos="9072"/>
      </w:tabs>
      <w:overflowPunct w:val="0"/>
      <w:snapToGrid/>
      <w:spacing w:after="180" w:line="259" w:lineRule="auto"/>
      <w:jc w:val="left"/>
      <w:textAlignment w:val="baseline"/>
    </w:pPr>
    <w:rPr>
      <w:rFonts w:eastAsia="宋体"/>
      <w:sz w:val="20"/>
      <w:szCs w:val="20"/>
    </w:rPr>
  </w:style>
  <w:style w:type="paragraph" w:customStyle="1" w:styleId="NO">
    <w:name w:val="NO"/>
    <w:basedOn w:val="a"/>
    <w:rsid w:val="0027002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TAL">
    <w:name w:val="TAL"/>
    <w:basedOn w:val="a"/>
    <w:link w:val="TALChar"/>
    <w:rsid w:val="007837D7"/>
    <w:pPr>
      <w:keepNext/>
      <w:keepLines/>
      <w:overflowPunct w:val="0"/>
      <w:snapToGrid/>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7837D7"/>
    <w:rPr>
      <w:rFonts w:ascii="Arial" w:eastAsia="Times New Roman" w:hAnsi="Arial" w:cs="Times New Roman"/>
      <w:kern w:val="0"/>
      <w:sz w:val="18"/>
      <w:szCs w:val="20"/>
      <w:lang w:val="x-none" w:eastAsia="en-US"/>
    </w:rPr>
  </w:style>
  <w:style w:type="character" w:customStyle="1" w:styleId="TAHChar">
    <w:name w:val="TAH Char"/>
    <w:locked/>
    <w:rsid w:val="007837D7"/>
    <w:rPr>
      <w:rFonts w:ascii="Arial" w:eastAsia="Times New Roman" w:hAnsi="Arial"/>
      <w:b/>
      <w:sz w:val="18"/>
      <w:lang w:eastAsia="en-US"/>
    </w:rPr>
  </w:style>
  <w:style w:type="paragraph" w:customStyle="1" w:styleId="FP">
    <w:name w:val="FP"/>
    <w:basedOn w:val="a"/>
    <w:rsid w:val="007837D7"/>
    <w:pPr>
      <w:overflowPunct w:val="0"/>
      <w:snapToGrid/>
      <w:spacing w:after="0"/>
      <w:jc w:val="left"/>
      <w:textAlignment w:val="baseline"/>
    </w:pPr>
    <w:rPr>
      <w:rFonts w:eastAsia="Times New Roman"/>
      <w:sz w:val="20"/>
      <w:szCs w:val="20"/>
      <w:lang w:val="en-GB"/>
    </w:rPr>
  </w:style>
  <w:style w:type="character" w:customStyle="1" w:styleId="51">
    <w:name w:val="列表段落 字符5"/>
    <w:basedOn w:val="a0"/>
    <w:link w:val="23"/>
    <w:qFormat/>
    <w:rsid w:val="00E201B1"/>
    <w:rPr>
      <w:rFonts w:ascii="Times" w:eastAsia="Batang" w:hAnsi="Times" w:cs="Times"/>
      <w:szCs w:val="24"/>
    </w:rPr>
  </w:style>
  <w:style w:type="paragraph" w:customStyle="1" w:styleId="23">
    <w:name w:val="列表段落2"/>
    <w:basedOn w:val="a"/>
    <w:link w:val="51"/>
    <w:qFormat/>
    <w:rsid w:val="00E201B1"/>
    <w:pPr>
      <w:autoSpaceDE/>
      <w:autoSpaceDN/>
      <w:adjustRightInd/>
      <w:snapToGrid/>
      <w:spacing w:before="120" w:after="0"/>
      <w:ind w:leftChars="400" w:left="840" w:hanging="1440"/>
      <w:jc w:val="left"/>
    </w:pPr>
    <w:rPr>
      <w:rFonts w:ascii="Times" w:eastAsia="Batang" w:hAnsi="Times" w:cs="Times"/>
      <w:kern w:val="2"/>
      <w:sz w:val="21"/>
      <w:szCs w:val="24"/>
      <w:lang w:eastAsia="zh-CN"/>
    </w:rPr>
  </w:style>
  <w:style w:type="paragraph" w:customStyle="1" w:styleId="Default">
    <w:name w:val="Default"/>
    <w:rsid w:val="0027465D"/>
    <w:pPr>
      <w:widowControl w:val="0"/>
      <w:autoSpaceDE w:val="0"/>
      <w:autoSpaceDN w:val="0"/>
      <w:adjustRightInd w:val="0"/>
    </w:pPr>
    <w:rPr>
      <w:rFonts w:ascii="Arial" w:hAnsi="Arial" w:cs="Arial"/>
      <w:color w:val="000000"/>
      <w:kern w:val="0"/>
      <w:sz w:val="24"/>
      <w:szCs w:val="24"/>
    </w:rPr>
  </w:style>
  <w:style w:type="table" w:customStyle="1" w:styleId="TableGrid43">
    <w:name w:val="Table Grid43"/>
    <w:basedOn w:val="a1"/>
    <w:next w:val="a5"/>
    <w:qFormat/>
    <w:rsid w:val="001B4E61"/>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rsid w:val="0054031A"/>
    <w:rPr>
      <w:rFonts w:ascii="宋体" w:eastAsia="宋体" w:hAnsi="宋体" w:cs="宋体"/>
      <w:kern w:val="0"/>
      <w:sz w:val="24"/>
      <w:szCs w:val="24"/>
    </w:rPr>
  </w:style>
  <w:style w:type="paragraph" w:styleId="15">
    <w:name w:val="index 1"/>
    <w:basedOn w:val="a"/>
    <w:semiHidden/>
    <w:rsid w:val="00701A84"/>
    <w:pPr>
      <w:keepLines/>
      <w:autoSpaceDE/>
      <w:autoSpaceDN/>
      <w:adjustRightInd/>
      <w:snapToGrid/>
      <w:spacing w:after="0"/>
      <w:jc w:val="left"/>
    </w:pPr>
    <w:rPr>
      <w:rFonts w:eastAsia="Malgun Gothic"/>
      <w:sz w:val="20"/>
      <w:szCs w:val="20"/>
      <w:lang w:val="en-GB"/>
    </w:rPr>
  </w:style>
  <w:style w:type="paragraph" w:customStyle="1" w:styleId="Tabletext">
    <w:name w:val="Table_text"/>
    <w:basedOn w:val="a"/>
    <w:rsid w:val="00701A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735">
      <w:bodyDiv w:val="1"/>
      <w:marLeft w:val="0"/>
      <w:marRight w:val="0"/>
      <w:marTop w:val="0"/>
      <w:marBottom w:val="0"/>
      <w:divBdr>
        <w:top w:val="none" w:sz="0" w:space="0" w:color="auto"/>
        <w:left w:val="none" w:sz="0" w:space="0" w:color="auto"/>
        <w:bottom w:val="none" w:sz="0" w:space="0" w:color="auto"/>
        <w:right w:val="none" w:sz="0" w:space="0" w:color="auto"/>
      </w:divBdr>
    </w:div>
    <w:div w:id="146289325">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274409789">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610548197">
      <w:bodyDiv w:val="1"/>
      <w:marLeft w:val="0"/>
      <w:marRight w:val="0"/>
      <w:marTop w:val="0"/>
      <w:marBottom w:val="0"/>
      <w:divBdr>
        <w:top w:val="none" w:sz="0" w:space="0" w:color="auto"/>
        <w:left w:val="none" w:sz="0" w:space="0" w:color="auto"/>
        <w:bottom w:val="none" w:sz="0" w:space="0" w:color="auto"/>
        <w:right w:val="none" w:sz="0" w:space="0" w:color="auto"/>
      </w:divBdr>
    </w:div>
    <w:div w:id="693195841">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773475885">
      <w:bodyDiv w:val="1"/>
      <w:marLeft w:val="0"/>
      <w:marRight w:val="0"/>
      <w:marTop w:val="0"/>
      <w:marBottom w:val="0"/>
      <w:divBdr>
        <w:top w:val="none" w:sz="0" w:space="0" w:color="auto"/>
        <w:left w:val="none" w:sz="0" w:space="0" w:color="auto"/>
        <w:bottom w:val="none" w:sz="0" w:space="0" w:color="auto"/>
        <w:right w:val="none" w:sz="0" w:space="0" w:color="auto"/>
      </w:divBdr>
      <w:divsChild>
        <w:div w:id="1244027585">
          <w:marLeft w:val="994"/>
          <w:marRight w:val="0"/>
          <w:marTop w:val="60"/>
          <w:marBottom w:val="60"/>
          <w:divBdr>
            <w:top w:val="none" w:sz="0" w:space="0" w:color="auto"/>
            <w:left w:val="none" w:sz="0" w:space="0" w:color="auto"/>
            <w:bottom w:val="none" w:sz="0" w:space="0" w:color="auto"/>
            <w:right w:val="none" w:sz="0" w:space="0" w:color="auto"/>
          </w:divBdr>
        </w:div>
        <w:div w:id="275333941">
          <w:marLeft w:val="994"/>
          <w:marRight w:val="0"/>
          <w:marTop w:val="60"/>
          <w:marBottom w:val="60"/>
          <w:divBdr>
            <w:top w:val="none" w:sz="0" w:space="0" w:color="auto"/>
            <w:left w:val="none" w:sz="0" w:space="0" w:color="auto"/>
            <w:bottom w:val="none" w:sz="0" w:space="0" w:color="auto"/>
            <w:right w:val="none" w:sz="0" w:space="0" w:color="auto"/>
          </w:divBdr>
        </w:div>
        <w:div w:id="1685202281">
          <w:marLeft w:val="994"/>
          <w:marRight w:val="0"/>
          <w:marTop w:val="60"/>
          <w:marBottom w:val="6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32566871">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389402">
      <w:bodyDiv w:val="1"/>
      <w:marLeft w:val="0"/>
      <w:marRight w:val="0"/>
      <w:marTop w:val="0"/>
      <w:marBottom w:val="0"/>
      <w:divBdr>
        <w:top w:val="none" w:sz="0" w:space="0" w:color="auto"/>
        <w:left w:val="none" w:sz="0" w:space="0" w:color="auto"/>
        <w:bottom w:val="none" w:sz="0" w:space="0" w:color="auto"/>
        <w:right w:val="none" w:sz="0" w:space="0" w:color="auto"/>
      </w:divBdr>
      <w:divsChild>
        <w:div w:id="926768652">
          <w:marLeft w:val="-75"/>
          <w:marRight w:val="-75"/>
          <w:marTop w:val="0"/>
          <w:marBottom w:val="0"/>
          <w:divBdr>
            <w:top w:val="none" w:sz="0" w:space="0" w:color="auto"/>
            <w:left w:val="none" w:sz="0" w:space="0" w:color="auto"/>
            <w:bottom w:val="none" w:sz="0" w:space="0" w:color="auto"/>
            <w:right w:val="none" w:sz="0" w:space="0" w:color="auto"/>
          </w:divBdr>
          <w:divsChild>
            <w:div w:id="48919061">
              <w:marLeft w:val="0"/>
              <w:marRight w:val="0"/>
              <w:marTop w:val="0"/>
              <w:marBottom w:val="0"/>
              <w:divBdr>
                <w:top w:val="none" w:sz="0" w:space="0" w:color="auto"/>
                <w:left w:val="none" w:sz="0" w:space="0" w:color="auto"/>
                <w:bottom w:val="none" w:sz="0" w:space="0" w:color="auto"/>
                <w:right w:val="none" w:sz="0" w:space="0" w:color="auto"/>
              </w:divBdr>
            </w:div>
          </w:divsChild>
        </w:div>
        <w:div w:id="20791888">
          <w:marLeft w:val="-75"/>
          <w:marRight w:val="-75"/>
          <w:marTop w:val="0"/>
          <w:marBottom w:val="0"/>
          <w:divBdr>
            <w:top w:val="none" w:sz="0" w:space="0" w:color="auto"/>
            <w:left w:val="none" w:sz="0" w:space="0" w:color="auto"/>
            <w:bottom w:val="none" w:sz="0" w:space="0" w:color="auto"/>
            <w:right w:val="none" w:sz="0" w:space="0" w:color="auto"/>
          </w:divBdr>
          <w:divsChild>
            <w:div w:id="31557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35098975">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0090524">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 w:id="21456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93CA3-7997-4996-9F9A-A0607F5A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1655</Words>
  <Characters>9437</Characters>
  <Application>Microsoft Office Word</Application>
  <DocSecurity>0</DocSecurity>
  <Lines>78</Lines>
  <Paragraphs>22</Paragraphs>
  <ScaleCrop>false</ScaleCrop>
  <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李祺亦舒 (Qiyishu Li)</dc:creator>
  <cp:keywords/>
  <dc:description/>
  <cp:lastModifiedBy>李祺亦舒 (Qiyishu Li)</cp:lastModifiedBy>
  <cp:revision>7</cp:revision>
  <dcterms:created xsi:type="dcterms:W3CDTF">2025-11-07T06:11:00Z</dcterms:created>
  <dcterms:modified xsi:type="dcterms:W3CDTF">2025-11-07T09:03:00Z</dcterms:modified>
</cp:coreProperties>
</file>